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A88D8" w14:textId="684DDB2D" w:rsidR="00806254" w:rsidRDefault="00B32BD9" w:rsidP="006B74E4">
      <w:pPr>
        <w:pStyle w:val="Heading1"/>
      </w:pPr>
      <w:r>
        <w:rPr>
          <w:rFonts w:ascii="Calibri Light" w:eastAsia="Calibri Light" w:hAnsi="Calibri Light" w:cs="Calibri Light"/>
          <w:color w:val="2E74B5" w:themeColor="accent5" w:themeShade="BF"/>
        </w:rPr>
        <w:t>Risk Management Plan</w:t>
      </w:r>
    </w:p>
    <w:p w14:paraId="7F501D5A" w14:textId="0E2FF2D6" w:rsidR="00806254" w:rsidRDefault="00486B32" w:rsidP="7CAE4BE4">
      <w:pPr>
        <w:spacing w:line="257" w:lineRule="auto"/>
        <w:rPr>
          <w:rFonts w:ascii="Calibri" w:eastAsia="Calibri" w:hAnsi="Calibri" w:cs="Calibri"/>
          <w:i/>
          <w:iCs/>
          <w:color w:val="767171" w:themeColor="background2" w:themeShade="80"/>
        </w:rPr>
      </w:pPr>
      <w:r>
        <w:rPr>
          <w:rFonts w:ascii="Calibri" w:eastAsia="Calibri" w:hAnsi="Calibri" w:cs="Calibri"/>
          <w:i/>
          <w:iCs/>
          <w:color w:val="767171" w:themeColor="background2" w:themeShade="80"/>
        </w:rPr>
        <w:t xml:space="preserve">According to the case study and all the information gathered </w:t>
      </w:r>
      <w:r w:rsidR="003B0797">
        <w:rPr>
          <w:rFonts w:ascii="Calibri" w:eastAsia="Calibri" w:hAnsi="Calibri" w:cs="Calibri"/>
          <w:i/>
          <w:iCs/>
          <w:color w:val="767171" w:themeColor="background2" w:themeShade="80"/>
        </w:rPr>
        <w:t xml:space="preserve">during the first three tasks, identify three (3) </w:t>
      </w:r>
      <w:r w:rsidR="00EA3ED7">
        <w:rPr>
          <w:rFonts w:ascii="Calibri" w:eastAsia="Calibri" w:hAnsi="Calibri" w:cs="Calibri"/>
          <w:i/>
          <w:iCs/>
          <w:color w:val="767171" w:themeColor="background2" w:themeShade="80"/>
        </w:rPr>
        <w:t>risks,</w:t>
      </w:r>
      <w:r w:rsidR="003B0797">
        <w:rPr>
          <w:rFonts w:ascii="Calibri" w:eastAsia="Calibri" w:hAnsi="Calibri" w:cs="Calibri"/>
          <w:i/>
          <w:iCs/>
          <w:color w:val="767171" w:themeColor="background2" w:themeShade="80"/>
        </w:rPr>
        <w:t xml:space="preserve"> and fill out the table below. </w:t>
      </w:r>
    </w:p>
    <w:p w14:paraId="001B55A8" w14:textId="1411BAA9" w:rsidR="003B0797" w:rsidRDefault="003B0797" w:rsidP="7CAE4BE4">
      <w:pPr>
        <w:spacing w:line="257" w:lineRule="auto"/>
        <w:rPr>
          <w:rFonts w:ascii="Calibri" w:eastAsia="Calibri" w:hAnsi="Calibri" w:cs="Calibri"/>
          <w:i/>
          <w:iCs/>
          <w:color w:val="767171" w:themeColor="background2" w:themeShade="80"/>
        </w:rPr>
      </w:pPr>
      <w:r>
        <w:rPr>
          <w:rFonts w:ascii="Calibri" w:eastAsia="Calibri" w:hAnsi="Calibri" w:cs="Calibri"/>
          <w:i/>
          <w:iCs/>
          <w:color w:val="767171" w:themeColor="background2" w:themeShade="80"/>
        </w:rPr>
        <w:t xml:space="preserve">You will need to rate the level of the risk using the Risk Matrix provided. </w:t>
      </w:r>
    </w:p>
    <w:p w14:paraId="6C4E0E95" w14:textId="77777777" w:rsidR="003450C0" w:rsidRDefault="00850CC5" w:rsidP="7CAE4BE4">
      <w:pPr>
        <w:spacing w:line="257" w:lineRule="auto"/>
        <w:rPr>
          <w:rFonts w:ascii="Simplon Norm" w:hAnsi="Simplon Norm" w:cs="Segoe UI"/>
          <w:color w:val="FF0000"/>
          <w:lang w:val="en-GB"/>
        </w:rPr>
      </w:pPr>
      <w:r w:rsidRPr="0092245A">
        <w:rPr>
          <w:rFonts w:ascii="Simplon Norm" w:hAnsi="Simplon Norm" w:cs="Segoe UI"/>
          <w:b/>
          <w:bCs/>
          <w:color w:val="FF0000"/>
          <w:lang w:val="en-GB"/>
        </w:rPr>
        <w:t>Assessor Instructions:</w:t>
      </w:r>
      <w:r w:rsidRPr="0092245A">
        <w:rPr>
          <w:rFonts w:ascii="Simplon Norm" w:hAnsi="Simplon Norm" w:cs="Segoe UI"/>
          <w:color w:val="FF0000"/>
          <w:lang w:val="en-GB"/>
        </w:rPr>
        <w:t xml:space="preserve"> The student will need to identify</w:t>
      </w:r>
      <w:r w:rsidR="00B811C2">
        <w:rPr>
          <w:rFonts w:ascii="Simplon Norm" w:hAnsi="Simplon Norm" w:cs="Segoe UI"/>
          <w:color w:val="FF0000"/>
          <w:lang w:val="en-GB"/>
        </w:rPr>
        <w:t xml:space="preserve"> three (3) risks. </w:t>
      </w:r>
      <w:r w:rsidR="003450C0">
        <w:rPr>
          <w:rFonts w:ascii="Simplon Norm" w:hAnsi="Simplon Norm" w:cs="Segoe UI"/>
          <w:color w:val="FF0000"/>
          <w:lang w:val="en-GB"/>
        </w:rPr>
        <w:t xml:space="preserve">More specifically: </w:t>
      </w:r>
    </w:p>
    <w:p w14:paraId="18552DAF" w14:textId="4035D58B" w:rsidR="004E7222" w:rsidRPr="003450C0" w:rsidRDefault="00B811C2" w:rsidP="003450C0">
      <w:pPr>
        <w:pStyle w:val="ListParagraph"/>
        <w:numPr>
          <w:ilvl w:val="0"/>
          <w:numId w:val="1"/>
        </w:numPr>
        <w:spacing w:line="257" w:lineRule="auto"/>
        <w:rPr>
          <w:rFonts w:ascii="Simplon Norm" w:hAnsi="Simplon Norm" w:cs="Segoe UI"/>
          <w:color w:val="FF0000"/>
          <w:lang w:val="en-GB"/>
        </w:rPr>
      </w:pPr>
      <w:r w:rsidRPr="003450C0">
        <w:rPr>
          <w:rFonts w:ascii="Simplon Norm" w:hAnsi="Simplon Norm" w:cs="Segoe UI"/>
          <w:color w:val="FF0000"/>
          <w:lang w:val="en-GB"/>
        </w:rPr>
        <w:t>A</w:t>
      </w:r>
      <w:r w:rsidR="0092245A" w:rsidRPr="003450C0">
        <w:rPr>
          <w:rFonts w:ascii="Simplon Norm" w:hAnsi="Simplon Norm" w:cs="Segoe UI"/>
          <w:color w:val="FF0000"/>
          <w:lang w:val="en-GB"/>
        </w:rPr>
        <w:t xml:space="preserve">t least one (1) risk </w:t>
      </w:r>
      <w:r w:rsidRPr="003450C0">
        <w:rPr>
          <w:rFonts w:ascii="Simplon Norm" w:hAnsi="Simplon Norm" w:cs="Segoe UI"/>
          <w:color w:val="FF0000"/>
          <w:lang w:val="en-GB"/>
        </w:rPr>
        <w:t>must relate</w:t>
      </w:r>
      <w:r w:rsidR="0092245A" w:rsidRPr="003450C0">
        <w:rPr>
          <w:rFonts w:ascii="Simplon Norm" w:hAnsi="Simplon Norm" w:cs="Segoe UI"/>
          <w:color w:val="FF0000"/>
          <w:lang w:val="en-GB"/>
        </w:rPr>
        <w:t xml:space="preserve"> to the Patient Engagement Feature </w:t>
      </w:r>
      <w:r w:rsidR="0090353E" w:rsidRPr="003450C0">
        <w:rPr>
          <w:rFonts w:ascii="Simplon Norm" w:hAnsi="Simplon Norm" w:cs="Segoe UI"/>
          <w:color w:val="FF0000"/>
          <w:lang w:val="en-GB"/>
        </w:rPr>
        <w:t>experiencing delays</w:t>
      </w:r>
      <w:r w:rsidR="0092245A" w:rsidRPr="003450C0">
        <w:rPr>
          <w:rFonts w:ascii="Simplon Norm" w:hAnsi="Simplon Norm" w:cs="Segoe UI"/>
          <w:color w:val="FF0000"/>
          <w:lang w:val="en-GB"/>
        </w:rPr>
        <w:t>.</w:t>
      </w:r>
      <w:r w:rsidR="00792DC6" w:rsidRPr="003450C0">
        <w:rPr>
          <w:rFonts w:ascii="Simplon Norm" w:hAnsi="Simplon Norm" w:cs="Segoe UI"/>
          <w:color w:val="FF0000"/>
          <w:lang w:val="en-GB"/>
        </w:rPr>
        <w:t xml:space="preserve"> </w:t>
      </w:r>
    </w:p>
    <w:p w14:paraId="1938762D" w14:textId="164FF55F" w:rsidR="003450C0" w:rsidRDefault="008265CA" w:rsidP="003450C0">
      <w:pPr>
        <w:pStyle w:val="ListParagraph"/>
        <w:numPr>
          <w:ilvl w:val="0"/>
          <w:numId w:val="1"/>
        </w:numPr>
        <w:spacing w:line="257" w:lineRule="auto"/>
        <w:rPr>
          <w:rFonts w:ascii="Simplon Norm" w:hAnsi="Simplon Norm" w:cs="Segoe UI"/>
          <w:color w:val="FF0000"/>
          <w:lang w:val="en-GB"/>
        </w:rPr>
      </w:pPr>
      <w:r w:rsidRPr="003450C0">
        <w:rPr>
          <w:rFonts w:ascii="Simplon Norm" w:hAnsi="Simplon Norm" w:cs="Segoe UI"/>
          <w:color w:val="FF0000"/>
          <w:lang w:val="en-GB"/>
        </w:rPr>
        <w:t xml:space="preserve">The “likelihood”, “severity”, </w:t>
      </w:r>
      <w:r w:rsidR="00720B27">
        <w:rPr>
          <w:rFonts w:ascii="Simplon Norm" w:hAnsi="Simplon Norm" w:cs="Segoe UI"/>
          <w:color w:val="FF0000"/>
          <w:lang w:val="en-GB"/>
        </w:rPr>
        <w:t xml:space="preserve">and </w:t>
      </w:r>
      <w:r w:rsidRPr="003450C0">
        <w:rPr>
          <w:rFonts w:ascii="Simplon Norm" w:hAnsi="Simplon Norm" w:cs="Segoe UI"/>
          <w:color w:val="FF0000"/>
          <w:lang w:val="en-GB"/>
        </w:rPr>
        <w:t>“risk level”</w:t>
      </w:r>
      <w:r w:rsidR="00B811C2" w:rsidRPr="003450C0">
        <w:rPr>
          <w:rFonts w:ascii="Simplon Norm" w:hAnsi="Simplon Norm" w:cs="Segoe UI"/>
          <w:color w:val="FF0000"/>
          <w:lang w:val="en-GB"/>
        </w:rPr>
        <w:t xml:space="preserve"> need to be </w:t>
      </w:r>
      <w:r w:rsidR="003450C0" w:rsidRPr="003450C0">
        <w:rPr>
          <w:rFonts w:ascii="Simplon Norm" w:hAnsi="Simplon Norm" w:cs="Segoe UI"/>
          <w:color w:val="FF0000"/>
          <w:lang w:val="en-GB"/>
        </w:rPr>
        <w:t>decided on the Risk Matrix below.</w:t>
      </w:r>
      <w:r w:rsidR="00A112B2">
        <w:rPr>
          <w:rFonts w:ascii="Simplon Norm" w:hAnsi="Simplon Norm" w:cs="Segoe UI"/>
          <w:color w:val="FF0000"/>
          <w:lang w:val="en-GB"/>
        </w:rPr>
        <w:t xml:space="preserve"> The assessor will need to determine if the answers are logical and acceptable. For example</w:t>
      </w:r>
      <w:r w:rsidR="00DD393F">
        <w:rPr>
          <w:rFonts w:ascii="Simplon Norm" w:hAnsi="Simplon Norm" w:cs="Segoe UI"/>
          <w:color w:val="FF0000"/>
          <w:lang w:val="en-GB"/>
        </w:rPr>
        <w:t xml:space="preserve">, </w:t>
      </w:r>
      <w:r w:rsidR="004F3593">
        <w:rPr>
          <w:rFonts w:ascii="Simplon Norm" w:hAnsi="Simplon Norm" w:cs="Segoe UI"/>
          <w:color w:val="FF0000"/>
          <w:lang w:val="en-GB"/>
        </w:rPr>
        <w:t>the</w:t>
      </w:r>
      <w:r w:rsidR="00DD393F">
        <w:rPr>
          <w:rFonts w:ascii="Simplon Norm" w:hAnsi="Simplon Norm" w:cs="Segoe UI"/>
          <w:color w:val="FF0000"/>
          <w:lang w:val="en-GB"/>
        </w:rPr>
        <w:t xml:space="preserve"> risk of </w:t>
      </w:r>
      <w:r w:rsidR="004F3593">
        <w:rPr>
          <w:rFonts w:ascii="Simplon Norm" w:hAnsi="Simplon Norm" w:cs="Segoe UI"/>
          <w:color w:val="FF0000"/>
          <w:lang w:val="en-GB"/>
        </w:rPr>
        <w:t xml:space="preserve">complete </w:t>
      </w:r>
      <w:r w:rsidR="00BA193B">
        <w:rPr>
          <w:rFonts w:ascii="Simplon Norm" w:hAnsi="Simplon Norm" w:cs="Segoe UI"/>
          <w:color w:val="FF0000"/>
          <w:lang w:val="en-GB"/>
        </w:rPr>
        <w:t xml:space="preserve">system failure </w:t>
      </w:r>
      <w:r w:rsidR="004F3593">
        <w:rPr>
          <w:rFonts w:ascii="Simplon Norm" w:hAnsi="Simplon Norm" w:cs="Segoe UI"/>
          <w:color w:val="FF0000"/>
          <w:lang w:val="en-GB"/>
        </w:rPr>
        <w:t>has to be rated “severe”</w:t>
      </w:r>
      <w:r w:rsidR="00720B27">
        <w:rPr>
          <w:rFonts w:ascii="Simplon Norm" w:hAnsi="Simplon Norm" w:cs="Segoe UI"/>
          <w:color w:val="FF0000"/>
          <w:lang w:val="en-GB"/>
        </w:rPr>
        <w:t>,</w:t>
      </w:r>
      <w:r w:rsidR="004F3593">
        <w:rPr>
          <w:rFonts w:ascii="Simplon Norm" w:hAnsi="Simplon Norm" w:cs="Segoe UI"/>
          <w:color w:val="FF0000"/>
          <w:lang w:val="en-GB"/>
        </w:rPr>
        <w:t xml:space="preserve"> but the likelihood should be rated as “unlikely”. </w:t>
      </w:r>
      <w:r w:rsidR="001E6A27">
        <w:rPr>
          <w:rFonts w:ascii="Simplon Norm" w:hAnsi="Simplon Norm" w:cs="Segoe UI"/>
          <w:color w:val="FF0000"/>
          <w:lang w:val="en-GB"/>
        </w:rPr>
        <w:t xml:space="preserve">If the student </w:t>
      </w:r>
      <w:r w:rsidR="00720B27">
        <w:rPr>
          <w:rFonts w:ascii="Simplon Norm" w:hAnsi="Simplon Norm" w:cs="Segoe UI"/>
          <w:color w:val="FF0000"/>
          <w:lang w:val="en-GB"/>
        </w:rPr>
        <w:t>chooses</w:t>
      </w:r>
      <w:r w:rsidR="001E6A27">
        <w:rPr>
          <w:rFonts w:ascii="Simplon Norm" w:hAnsi="Simplon Norm" w:cs="Segoe UI"/>
          <w:color w:val="FF0000"/>
          <w:lang w:val="en-GB"/>
        </w:rPr>
        <w:t xml:space="preserve"> to rate the system failure as “low” in </w:t>
      </w:r>
      <w:r w:rsidR="00720B27">
        <w:rPr>
          <w:rFonts w:ascii="Simplon Norm" w:hAnsi="Simplon Norm" w:cs="Segoe UI"/>
          <w:color w:val="FF0000"/>
          <w:lang w:val="en-GB"/>
        </w:rPr>
        <w:t>terms</w:t>
      </w:r>
      <w:r w:rsidR="001E6A27">
        <w:rPr>
          <w:rFonts w:ascii="Simplon Norm" w:hAnsi="Simplon Norm" w:cs="Segoe UI"/>
          <w:color w:val="FF0000"/>
          <w:lang w:val="en-GB"/>
        </w:rPr>
        <w:t xml:space="preserve"> of severity, that would be an incorrect response.</w:t>
      </w:r>
    </w:p>
    <w:p w14:paraId="79AF011F" w14:textId="6DD8CB9D" w:rsidR="00192F88" w:rsidRDefault="008265CA" w:rsidP="003450C0">
      <w:pPr>
        <w:pStyle w:val="ListParagraph"/>
        <w:numPr>
          <w:ilvl w:val="0"/>
          <w:numId w:val="1"/>
        </w:numPr>
        <w:spacing w:line="257" w:lineRule="auto"/>
        <w:rPr>
          <w:rFonts w:ascii="Simplon Norm" w:hAnsi="Simplon Norm" w:cs="Segoe UI"/>
          <w:color w:val="FF0000"/>
          <w:lang w:val="en-GB"/>
        </w:rPr>
      </w:pPr>
      <w:r w:rsidRPr="003450C0">
        <w:rPr>
          <w:rFonts w:ascii="Simplon Norm" w:hAnsi="Simplon Norm" w:cs="Segoe UI"/>
          <w:color w:val="FF0000"/>
          <w:lang w:val="en-GB"/>
        </w:rPr>
        <w:t>“</w:t>
      </w:r>
      <w:r w:rsidR="00A112B2">
        <w:rPr>
          <w:rFonts w:ascii="Simplon Norm" w:hAnsi="Simplon Norm" w:cs="Segoe UI"/>
          <w:color w:val="FF0000"/>
          <w:lang w:val="en-GB"/>
        </w:rPr>
        <w:t>P</w:t>
      </w:r>
      <w:r w:rsidRPr="003450C0">
        <w:rPr>
          <w:rFonts w:ascii="Simplon Norm" w:hAnsi="Simplon Norm" w:cs="Segoe UI"/>
          <w:color w:val="FF0000"/>
          <w:lang w:val="en-GB"/>
        </w:rPr>
        <w:t xml:space="preserve">lanning and </w:t>
      </w:r>
      <w:r w:rsidR="000D5AA4" w:rsidRPr="003450C0">
        <w:rPr>
          <w:rFonts w:ascii="Simplon Norm" w:hAnsi="Simplon Norm" w:cs="Segoe UI"/>
          <w:color w:val="FF0000"/>
          <w:lang w:val="en-GB"/>
        </w:rPr>
        <w:t xml:space="preserve">control” </w:t>
      </w:r>
      <w:r w:rsidR="002672A4">
        <w:rPr>
          <w:rFonts w:ascii="Simplon Norm" w:hAnsi="Simplon Norm" w:cs="Segoe UI"/>
          <w:color w:val="FF0000"/>
          <w:lang w:val="en-GB"/>
        </w:rPr>
        <w:t xml:space="preserve">responses </w:t>
      </w:r>
      <w:r w:rsidR="000D5AA4" w:rsidRPr="003450C0">
        <w:rPr>
          <w:rFonts w:ascii="Simplon Norm" w:hAnsi="Simplon Norm" w:cs="Segoe UI"/>
          <w:color w:val="FF0000"/>
          <w:lang w:val="en-GB"/>
        </w:rPr>
        <w:t>may</w:t>
      </w:r>
      <w:r w:rsidRPr="003450C0">
        <w:rPr>
          <w:rFonts w:ascii="Simplon Norm" w:hAnsi="Simplon Norm" w:cs="Segoe UI"/>
          <w:color w:val="FF0000"/>
          <w:lang w:val="en-GB"/>
        </w:rPr>
        <w:t xml:space="preserve"> </w:t>
      </w:r>
      <w:r w:rsidR="000D5AA4" w:rsidRPr="003450C0">
        <w:rPr>
          <w:rFonts w:ascii="Simplon Norm" w:hAnsi="Simplon Norm" w:cs="Segoe UI"/>
          <w:color w:val="FF0000"/>
          <w:lang w:val="en-GB"/>
        </w:rPr>
        <w:t>vary</w:t>
      </w:r>
      <w:r w:rsidR="002A11A0" w:rsidRPr="003450C0">
        <w:rPr>
          <w:rFonts w:ascii="Simplon Norm" w:hAnsi="Simplon Norm" w:cs="Segoe UI"/>
          <w:color w:val="FF0000"/>
          <w:lang w:val="en-GB"/>
        </w:rPr>
        <w:t xml:space="preserve"> however</w:t>
      </w:r>
      <w:r w:rsidR="000D5AA4" w:rsidRPr="003450C0">
        <w:rPr>
          <w:rFonts w:ascii="Simplon Norm" w:hAnsi="Simplon Norm" w:cs="Segoe UI"/>
          <w:color w:val="FF0000"/>
          <w:lang w:val="en-GB"/>
        </w:rPr>
        <w:t>,</w:t>
      </w:r>
      <w:r w:rsidR="002A11A0" w:rsidRPr="003450C0">
        <w:rPr>
          <w:rFonts w:ascii="Simplon Norm" w:hAnsi="Simplon Norm" w:cs="Segoe UI"/>
          <w:color w:val="FF0000"/>
          <w:lang w:val="en-GB"/>
        </w:rPr>
        <w:t xml:space="preserve"> </w:t>
      </w:r>
      <w:r w:rsidR="00720B27">
        <w:rPr>
          <w:rFonts w:ascii="Simplon Norm" w:hAnsi="Simplon Norm" w:cs="Segoe UI"/>
          <w:color w:val="FF0000"/>
          <w:lang w:val="en-GB"/>
        </w:rPr>
        <w:t>they</w:t>
      </w:r>
      <w:r w:rsidR="00094C04">
        <w:rPr>
          <w:rFonts w:ascii="Simplon Norm" w:hAnsi="Simplon Norm" w:cs="Segoe UI"/>
          <w:color w:val="FF0000"/>
          <w:lang w:val="en-GB"/>
        </w:rPr>
        <w:t xml:space="preserve"> must be specific and relevant to the risk. </w:t>
      </w:r>
    </w:p>
    <w:p w14:paraId="50322A1E" w14:textId="19C34DD7" w:rsidR="004E7222" w:rsidRPr="003450C0" w:rsidRDefault="002A11A0" w:rsidP="003450C0">
      <w:pPr>
        <w:pStyle w:val="ListParagraph"/>
        <w:numPr>
          <w:ilvl w:val="0"/>
          <w:numId w:val="1"/>
        </w:numPr>
        <w:spacing w:line="257" w:lineRule="auto"/>
        <w:rPr>
          <w:rFonts w:ascii="Simplon Norm" w:hAnsi="Simplon Norm" w:cs="Segoe UI"/>
          <w:color w:val="FF0000"/>
          <w:lang w:val="en-GB"/>
        </w:rPr>
      </w:pPr>
      <w:r w:rsidRPr="003450C0">
        <w:rPr>
          <w:rFonts w:ascii="Simplon Norm" w:hAnsi="Simplon Norm" w:cs="Segoe UI"/>
          <w:color w:val="FF0000"/>
          <w:lang w:val="en-GB"/>
        </w:rPr>
        <w:t>“</w:t>
      </w:r>
      <w:r w:rsidR="00192F88">
        <w:rPr>
          <w:rFonts w:ascii="Simplon Norm" w:hAnsi="Simplon Norm" w:cs="Segoe UI"/>
          <w:color w:val="FF0000"/>
          <w:lang w:val="en-GB"/>
        </w:rPr>
        <w:t>P</w:t>
      </w:r>
      <w:r w:rsidR="00792DC6" w:rsidRPr="003450C0">
        <w:rPr>
          <w:rFonts w:ascii="Simplon Norm" w:hAnsi="Simplon Norm" w:cs="Segoe UI"/>
          <w:color w:val="FF0000"/>
          <w:lang w:val="en-GB"/>
        </w:rPr>
        <w:t>erson responsible</w:t>
      </w:r>
      <w:r w:rsidRPr="003450C0">
        <w:rPr>
          <w:rFonts w:ascii="Simplon Norm" w:hAnsi="Simplon Norm" w:cs="Segoe UI"/>
          <w:color w:val="FF0000"/>
          <w:lang w:val="en-GB"/>
        </w:rPr>
        <w:t>”</w:t>
      </w:r>
      <w:r w:rsidR="00792DC6" w:rsidRPr="003450C0">
        <w:rPr>
          <w:rFonts w:ascii="Simplon Norm" w:hAnsi="Simplon Norm" w:cs="Segoe UI"/>
          <w:color w:val="FF0000"/>
          <w:lang w:val="en-GB"/>
        </w:rPr>
        <w:t xml:space="preserve"> </w:t>
      </w:r>
      <w:r w:rsidRPr="003450C0">
        <w:rPr>
          <w:rFonts w:ascii="Simplon Norm" w:hAnsi="Simplon Norm" w:cs="Segoe UI"/>
          <w:color w:val="FF0000"/>
          <w:lang w:val="en-GB"/>
        </w:rPr>
        <w:t>needs to</w:t>
      </w:r>
      <w:r w:rsidR="00792DC6" w:rsidRPr="003450C0">
        <w:rPr>
          <w:rFonts w:ascii="Simplon Norm" w:hAnsi="Simplon Norm" w:cs="Segoe UI"/>
          <w:color w:val="FF0000"/>
          <w:lang w:val="en-GB"/>
        </w:rPr>
        <w:t xml:space="preserve"> be</w:t>
      </w:r>
      <w:r w:rsidRPr="003450C0">
        <w:rPr>
          <w:rFonts w:ascii="Simplon Norm" w:hAnsi="Simplon Norm" w:cs="Segoe UI"/>
          <w:color w:val="FF0000"/>
          <w:lang w:val="en-GB"/>
        </w:rPr>
        <w:t xml:space="preserve"> either</w:t>
      </w:r>
      <w:r w:rsidR="00792DC6" w:rsidRPr="003450C0">
        <w:rPr>
          <w:rFonts w:ascii="Simplon Norm" w:hAnsi="Simplon Norm" w:cs="Segoe UI"/>
          <w:color w:val="FF0000"/>
          <w:lang w:val="en-GB"/>
        </w:rPr>
        <w:t xml:space="preserve"> from the IT department</w:t>
      </w:r>
      <w:r w:rsidR="00CF34BF" w:rsidRPr="003450C0">
        <w:rPr>
          <w:rFonts w:ascii="Simplon Norm" w:hAnsi="Simplon Norm" w:cs="Segoe UI"/>
          <w:color w:val="FF0000"/>
          <w:lang w:val="en-GB"/>
        </w:rPr>
        <w:t xml:space="preserve"> or they could</w:t>
      </w:r>
      <w:r w:rsidR="00792DC6" w:rsidRPr="003450C0">
        <w:rPr>
          <w:rFonts w:ascii="Simplon Norm" w:hAnsi="Simplon Norm" w:cs="Segoe UI"/>
          <w:color w:val="FF0000"/>
          <w:lang w:val="en-GB"/>
        </w:rPr>
        <w:t xml:space="preserve"> identify themselves as the person responsible for managing the delivery of the new Patient Engagement Feature</w:t>
      </w:r>
      <w:r w:rsidR="00CF34BF" w:rsidRPr="003450C0">
        <w:rPr>
          <w:rFonts w:ascii="Simplon Norm" w:hAnsi="Simplon Norm" w:cs="Segoe UI"/>
          <w:color w:val="FF0000"/>
          <w:lang w:val="en-GB"/>
        </w:rPr>
        <w:t xml:space="preserve"> since they are managing the contract.</w:t>
      </w:r>
      <w:r w:rsidRPr="003450C0">
        <w:rPr>
          <w:rFonts w:ascii="Simplon Norm" w:hAnsi="Simplon Norm" w:cs="Segoe UI"/>
          <w:color w:val="FF0000"/>
          <w:lang w:val="en-GB"/>
        </w:rPr>
        <w:t xml:space="preserve"> </w:t>
      </w:r>
      <w:r w:rsidR="00BD6018">
        <w:rPr>
          <w:rFonts w:ascii="Simplon Norm" w:hAnsi="Simplon Norm" w:cs="Segoe UI"/>
          <w:color w:val="FF0000"/>
          <w:lang w:val="en-GB"/>
        </w:rPr>
        <w:t xml:space="preserve">For other risks identified, they will need to </w:t>
      </w:r>
      <w:r w:rsidR="001C4110">
        <w:rPr>
          <w:rFonts w:ascii="Simplon Norm" w:hAnsi="Simplon Norm" w:cs="Segoe UI"/>
          <w:color w:val="FF0000"/>
          <w:lang w:val="en-GB"/>
        </w:rPr>
        <w:t>choose</w:t>
      </w:r>
      <w:r w:rsidR="00BD6018">
        <w:rPr>
          <w:rFonts w:ascii="Simplon Norm" w:hAnsi="Simplon Norm" w:cs="Segoe UI"/>
          <w:color w:val="FF0000"/>
          <w:lang w:val="en-GB"/>
        </w:rPr>
        <w:t xml:space="preserve"> a person from the relevant department from the Organisation Chart. </w:t>
      </w:r>
    </w:p>
    <w:p w14:paraId="6D0E75DD" w14:textId="352D7D3A" w:rsidR="008265CA" w:rsidRPr="00720B27" w:rsidRDefault="002A11A0" w:rsidP="00720B27">
      <w:pPr>
        <w:pStyle w:val="ListParagraph"/>
        <w:numPr>
          <w:ilvl w:val="0"/>
          <w:numId w:val="1"/>
        </w:numPr>
        <w:spacing w:line="257" w:lineRule="auto"/>
        <w:rPr>
          <w:rFonts w:ascii="Simplon Norm" w:hAnsi="Simplon Norm" w:cs="Segoe UI"/>
          <w:color w:val="FF0000"/>
          <w:lang w:val="en-GB"/>
        </w:rPr>
      </w:pPr>
      <w:r w:rsidRPr="00720B27">
        <w:rPr>
          <w:rFonts w:ascii="Simplon Norm" w:hAnsi="Simplon Norm" w:cs="Segoe UI"/>
          <w:color w:val="FF0000"/>
          <w:lang w:val="en-GB"/>
        </w:rPr>
        <w:t xml:space="preserve">The “due date” needs to align with the Risk level the students </w:t>
      </w:r>
      <w:r w:rsidR="00C8057E" w:rsidRPr="00720B27">
        <w:rPr>
          <w:rFonts w:ascii="Simplon Norm" w:hAnsi="Simplon Norm" w:cs="Segoe UI"/>
          <w:color w:val="FF0000"/>
          <w:lang w:val="en-GB"/>
        </w:rPr>
        <w:t xml:space="preserve">assign to this risk. </w:t>
      </w:r>
      <w:r w:rsidR="00720B27">
        <w:rPr>
          <w:rFonts w:ascii="Simplon Norm" w:hAnsi="Simplon Norm" w:cs="Segoe UI"/>
          <w:color w:val="FF0000"/>
          <w:lang w:val="en-GB"/>
        </w:rPr>
        <w:t>For example</w:t>
      </w:r>
      <w:r w:rsidR="002F788F">
        <w:rPr>
          <w:rFonts w:ascii="Simplon Norm" w:hAnsi="Simplon Norm" w:cs="Segoe UI"/>
          <w:color w:val="FF0000"/>
          <w:lang w:val="en-GB"/>
        </w:rPr>
        <w:t>,</w:t>
      </w:r>
      <w:r w:rsidR="00720B27">
        <w:rPr>
          <w:rFonts w:ascii="Simplon Norm" w:hAnsi="Simplon Norm" w:cs="Segoe UI"/>
          <w:color w:val="FF0000"/>
          <w:lang w:val="en-GB"/>
        </w:rPr>
        <w:t xml:space="preserve"> if a risk</w:t>
      </w:r>
      <w:r w:rsidR="002F788F">
        <w:rPr>
          <w:rFonts w:ascii="Simplon Norm" w:hAnsi="Simplon Norm" w:cs="Segoe UI"/>
          <w:color w:val="FF0000"/>
          <w:lang w:val="en-GB"/>
        </w:rPr>
        <w:t xml:space="preserve"> has </w:t>
      </w:r>
      <w:r w:rsidR="00720B27">
        <w:rPr>
          <w:rFonts w:ascii="Simplon Norm" w:hAnsi="Simplon Norm" w:cs="Segoe UI"/>
          <w:color w:val="FF0000"/>
          <w:lang w:val="en-GB"/>
        </w:rPr>
        <w:t xml:space="preserve">been rated as </w:t>
      </w:r>
      <w:r w:rsidR="002F788F">
        <w:rPr>
          <w:rFonts w:ascii="Simplon Norm" w:hAnsi="Simplon Norm" w:cs="Segoe UI"/>
          <w:color w:val="FF0000"/>
          <w:lang w:val="en-GB"/>
        </w:rPr>
        <w:t>risk level “</w:t>
      </w:r>
      <w:r w:rsidR="00720B27">
        <w:rPr>
          <w:rFonts w:ascii="Simplon Norm" w:hAnsi="Simplon Norm" w:cs="Segoe UI"/>
          <w:color w:val="FF0000"/>
          <w:lang w:val="en-GB"/>
        </w:rPr>
        <w:t>med</w:t>
      </w:r>
      <w:r w:rsidR="002F788F">
        <w:rPr>
          <w:rFonts w:ascii="Simplon Norm" w:hAnsi="Simplon Norm" w:cs="Segoe UI"/>
          <w:color w:val="FF0000"/>
          <w:lang w:val="en-GB"/>
        </w:rPr>
        <w:t>”</w:t>
      </w:r>
      <w:r w:rsidR="001C705F">
        <w:rPr>
          <w:rFonts w:ascii="Simplon Norm" w:hAnsi="Simplon Norm" w:cs="Segoe UI"/>
          <w:color w:val="FF0000"/>
          <w:lang w:val="en-GB"/>
        </w:rPr>
        <w:t>,</w:t>
      </w:r>
      <w:r w:rsidR="002F788F">
        <w:rPr>
          <w:rFonts w:ascii="Simplon Norm" w:hAnsi="Simplon Norm" w:cs="Segoe UI"/>
          <w:color w:val="FF0000"/>
          <w:lang w:val="en-GB"/>
        </w:rPr>
        <w:t xml:space="preserve"> then the due date will be 3 months</w:t>
      </w:r>
      <w:r w:rsidR="001170F7">
        <w:rPr>
          <w:rFonts w:ascii="Simplon Norm" w:hAnsi="Simplon Norm" w:cs="Segoe UI"/>
          <w:color w:val="FF0000"/>
          <w:lang w:val="en-GB"/>
        </w:rPr>
        <w:t xml:space="preserve"> from </w:t>
      </w:r>
      <w:r w:rsidR="001C705F">
        <w:rPr>
          <w:rFonts w:ascii="Simplon Norm" w:hAnsi="Simplon Norm" w:cs="Segoe UI"/>
          <w:color w:val="FF0000"/>
          <w:lang w:val="en-GB"/>
        </w:rPr>
        <w:t>15.04.23.</w:t>
      </w:r>
    </w:p>
    <w:p w14:paraId="521917DC" w14:textId="7485A514" w:rsidR="00EA4154" w:rsidRPr="008265CA" w:rsidRDefault="00EA4154" w:rsidP="7CAE4BE4">
      <w:pPr>
        <w:spacing w:line="257" w:lineRule="auto"/>
        <w:rPr>
          <w:rFonts w:ascii="Simplon Norm" w:hAnsi="Simplon Norm" w:cs="Segoe UI"/>
          <w:color w:val="FF0000"/>
          <w:lang w:val="en-GB"/>
        </w:rPr>
      </w:pPr>
      <w:r w:rsidRPr="006F1ACC">
        <w:rPr>
          <w:rFonts w:ascii="Simplon Norm" w:hAnsi="Simplon Norm" w:cs="Segoe UI"/>
          <w:b/>
          <w:bCs/>
          <w:color w:val="FF0000"/>
          <w:lang w:val="en-GB"/>
        </w:rPr>
        <w:t>Note:</w:t>
      </w:r>
      <w:r>
        <w:rPr>
          <w:rFonts w:ascii="Simplon Norm" w:hAnsi="Simplon Norm" w:cs="Segoe UI"/>
          <w:color w:val="FF0000"/>
          <w:lang w:val="en-GB"/>
        </w:rPr>
        <w:t xml:space="preserve"> In Assessment 3</w:t>
      </w:r>
      <w:r w:rsidR="00F50D87">
        <w:rPr>
          <w:rFonts w:ascii="Simplon Norm" w:hAnsi="Simplon Norm" w:cs="Segoe UI"/>
          <w:color w:val="FF0000"/>
          <w:lang w:val="en-GB"/>
        </w:rPr>
        <w:t>,</w:t>
      </w:r>
      <w:r>
        <w:rPr>
          <w:rFonts w:ascii="Simplon Norm" w:hAnsi="Simplon Norm" w:cs="Segoe UI"/>
          <w:color w:val="FF0000"/>
          <w:lang w:val="en-GB"/>
        </w:rPr>
        <w:t xml:space="preserve"> when the students need to </w:t>
      </w:r>
      <w:r w:rsidR="00F50D87">
        <w:rPr>
          <w:rFonts w:ascii="Simplon Norm" w:hAnsi="Simplon Norm" w:cs="Segoe UI"/>
          <w:color w:val="FF0000"/>
          <w:lang w:val="en-GB"/>
        </w:rPr>
        <w:t>update</w:t>
      </w:r>
      <w:r>
        <w:rPr>
          <w:rFonts w:ascii="Simplon Norm" w:hAnsi="Simplon Norm" w:cs="Segoe UI"/>
          <w:color w:val="FF0000"/>
          <w:lang w:val="en-GB"/>
        </w:rPr>
        <w:t xml:space="preserve"> the </w:t>
      </w:r>
      <w:r w:rsidR="00F50D87">
        <w:rPr>
          <w:rFonts w:ascii="Simplon Norm" w:hAnsi="Simplon Norm" w:cs="Segoe UI"/>
          <w:color w:val="FF0000"/>
          <w:lang w:val="en-GB"/>
        </w:rPr>
        <w:t>risk level of the Patient Engagement feature, the risk level should be either “high” or “severe”.</w:t>
      </w:r>
    </w:p>
    <w:tbl>
      <w:tblPr>
        <w:tblStyle w:val="TableGrid"/>
        <w:tblW w:w="11190" w:type="dxa"/>
        <w:tblLayout w:type="fixed"/>
        <w:tblLook w:val="06A0" w:firstRow="1" w:lastRow="0" w:firstColumn="1" w:lastColumn="0" w:noHBand="1" w:noVBand="1"/>
      </w:tblPr>
      <w:tblGrid>
        <w:gridCol w:w="1490"/>
        <w:gridCol w:w="1380"/>
        <w:gridCol w:w="1656"/>
        <w:gridCol w:w="1667"/>
        <w:gridCol w:w="1883"/>
        <w:gridCol w:w="1557"/>
        <w:gridCol w:w="1557"/>
      </w:tblGrid>
      <w:tr w:rsidR="00593DBD" w14:paraId="4004BA9A" w14:textId="3F7A6242" w:rsidTr="001C672C">
        <w:trPr>
          <w:trHeight w:val="294"/>
        </w:trPr>
        <w:tc>
          <w:tcPr>
            <w:tcW w:w="14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6CD0D5" w14:textId="360BF943" w:rsidR="00593DBD" w:rsidRDefault="00593DBD" w:rsidP="7CAE4BE4">
            <w:pPr>
              <w:spacing w:line="257" w:lineRule="auto"/>
            </w:pPr>
            <w:r w:rsidRPr="7CAE4B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Risk</w:t>
            </w:r>
          </w:p>
          <w:p w14:paraId="5516A12A" w14:textId="77777777" w:rsidR="005E4FAD" w:rsidRDefault="00593DBD" w:rsidP="7CAE4BE4">
            <w:pPr>
              <w:spacing w:line="257" w:lineRule="auto"/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</w:pPr>
            <w:r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[What is the risk? What could this risk result in?</w:t>
            </w:r>
          </w:p>
          <w:p w14:paraId="34DEA0AE" w14:textId="60319A01" w:rsidR="00593DBD" w:rsidRDefault="005E4FAD" w:rsidP="7CAE4BE4">
            <w:pPr>
              <w:spacing w:line="257" w:lineRule="auto"/>
            </w:pPr>
            <w: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Approx. word count: 20 – 50 words</w:t>
            </w:r>
            <w:r w:rsidR="00593DBD"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]</w:t>
            </w:r>
          </w:p>
        </w:tc>
        <w:tc>
          <w:tcPr>
            <w:tcW w:w="138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A4DB45" w14:textId="2904358E" w:rsidR="00593DBD" w:rsidRDefault="00593DBD" w:rsidP="7CAE4BE4">
            <w:pPr>
              <w:spacing w:line="257" w:lineRule="auto"/>
            </w:pPr>
            <w:r w:rsidRPr="7CAE4B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Likelihood</w:t>
            </w:r>
          </w:p>
          <w:p w14:paraId="48359443" w14:textId="758E1F42" w:rsidR="00593DBD" w:rsidRDefault="00593DBD" w:rsidP="7CAE4BE4">
            <w:r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[How likely is this to happen?]</w:t>
            </w:r>
          </w:p>
          <w:p w14:paraId="1492C1C3" w14:textId="4B1EB45C" w:rsidR="00593DBD" w:rsidRDefault="00593DBD" w:rsidP="7CAE4BE4">
            <w:pPr>
              <w:spacing w:line="257" w:lineRule="auto"/>
            </w:pPr>
            <w:r w:rsidRPr="7CAE4BE4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165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91098A" w14:textId="3C022E1F" w:rsidR="00593DBD" w:rsidRDefault="008265CA" w:rsidP="7CAE4BE4">
            <w:pPr>
              <w:spacing w:line="257" w:lineRule="auto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Severity</w:t>
            </w:r>
          </w:p>
          <w:p w14:paraId="66D96687" w14:textId="3B0C0D26" w:rsidR="00593DBD" w:rsidRDefault="00593DBD" w:rsidP="7CAE4BE4">
            <w:pPr>
              <w:spacing w:line="257" w:lineRule="auto"/>
            </w:pPr>
            <w:r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[What is the severity of the risk?  Would it cause a lot of damage?]</w:t>
            </w:r>
          </w:p>
        </w:tc>
        <w:tc>
          <w:tcPr>
            <w:tcW w:w="166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E0A2B6" w14:textId="7969676F" w:rsidR="00593DBD" w:rsidRDefault="00593DBD" w:rsidP="7CAE4BE4">
            <w:pPr>
              <w:spacing w:line="257" w:lineRule="auto"/>
            </w:pPr>
            <w:r w:rsidRPr="7CAE4B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Risk level</w:t>
            </w:r>
          </w:p>
          <w:p w14:paraId="7490D7BB" w14:textId="0B0FD1B8" w:rsidR="00593DBD" w:rsidRDefault="00593DBD" w:rsidP="7CAE4BE4">
            <w:pPr>
              <w:spacing w:line="257" w:lineRule="auto"/>
            </w:pPr>
            <w:r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[This number indicates the level of risk.</w:t>
            </w:r>
            <w: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 xml:space="preserve"> Use the Risk Matrix provided below.</w:t>
            </w:r>
            <w:r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]</w:t>
            </w:r>
          </w:p>
        </w:tc>
        <w:tc>
          <w:tcPr>
            <w:tcW w:w="188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E2F76B" w14:textId="14EEFAAE" w:rsidR="00593DBD" w:rsidRDefault="00593DBD" w:rsidP="7CAE4BE4">
            <w:pPr>
              <w:spacing w:line="257" w:lineRule="auto"/>
            </w:pPr>
            <w:r w:rsidRPr="7CAE4BE4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Planning and </w:t>
            </w:r>
            <w:r w:rsidR="00EA3ED7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Control</w:t>
            </w:r>
          </w:p>
          <w:p w14:paraId="77698663" w14:textId="77777777" w:rsidR="005E4FAD" w:rsidRDefault="00593DBD" w:rsidP="7CAE4BE4">
            <w:pP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</w:pPr>
            <w:r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[What will you do to prevent or minimise the risk? What actions will you take?</w:t>
            </w:r>
          </w:p>
          <w:p w14:paraId="175A7152" w14:textId="26556F7D" w:rsidR="00593DBD" w:rsidRDefault="005E4FAD" w:rsidP="7CAE4BE4">
            <w:pP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</w:pPr>
            <w: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Approx. word count: 20 – 50 words</w:t>
            </w:r>
            <w:r w:rsidR="00593DBD"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]</w:t>
            </w:r>
          </w:p>
          <w:p w14:paraId="3795F737" w14:textId="21C9C282" w:rsidR="00533FF2" w:rsidRDefault="00533FF2" w:rsidP="7CAE4BE4"/>
        </w:tc>
        <w:tc>
          <w:tcPr>
            <w:tcW w:w="155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14:paraId="53C46376" w14:textId="77777777" w:rsidR="00593DBD" w:rsidRDefault="00593DBD" w:rsidP="7CAE4BE4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Person Responsible</w:t>
            </w:r>
          </w:p>
          <w:p w14:paraId="5857F2C3" w14:textId="2581CA62" w:rsidR="00593DBD" w:rsidRDefault="00593DBD" w:rsidP="7CAE4BE4">
            <w:pPr>
              <w:spacing w:line="257" w:lineRule="auto"/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</w:pPr>
            <w:r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Who will be responsible</w:t>
            </w:r>
            <w:r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 xml:space="preserve"> </w:t>
            </w:r>
            <w:r w:rsidR="00EA3ED7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for preventing or minimising</w:t>
            </w:r>
            <w:r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 xml:space="preserve"> the risk?</w:t>
            </w:r>
            <w: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 xml:space="preserve"> Use the Organisation Chart to insert the name and the title of the individual responsible</w:t>
            </w:r>
            <w:r w:rsidR="00CB36CB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.]</w:t>
            </w:r>
          </w:p>
          <w:p w14:paraId="10D270E3" w14:textId="77777777" w:rsidR="00533FF2" w:rsidRDefault="00533FF2" w:rsidP="7CAE4BE4">
            <w:pPr>
              <w:spacing w:line="257" w:lineRule="auto"/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</w:pPr>
          </w:p>
          <w:p w14:paraId="30C94C52" w14:textId="1AAB8208" w:rsidR="00533FF2" w:rsidRPr="7CAE4BE4" w:rsidRDefault="00533FF2" w:rsidP="7CAE4BE4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55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</w:tcPr>
          <w:p w14:paraId="4ADF4E16" w14:textId="77777777" w:rsidR="00593DBD" w:rsidRDefault="001C672C" w:rsidP="7CAE4BE4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Due Date</w:t>
            </w:r>
          </w:p>
          <w:p w14:paraId="1309E5B4" w14:textId="7E524303" w:rsidR="0067572D" w:rsidRDefault="0067572D" w:rsidP="7CAE4BE4">
            <w:pPr>
              <w:spacing w:line="257" w:lineRule="auto"/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</w:pPr>
            <w:r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[</w:t>
            </w:r>
            <w: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 xml:space="preserve">Insert the due </w:t>
            </w:r>
            <w:r w:rsidR="00CB36CB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date for the completion of the action to prevent or minimise the risk.</w:t>
            </w:r>
            <w:r w:rsidR="001C705F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 xml:space="preserve"> Assume that today’s date is 15.04.23</w:t>
            </w:r>
            <w:r w:rsidR="00CB36CB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]</w:t>
            </w:r>
            <w: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 xml:space="preserve"> </w:t>
            </w:r>
          </w:p>
          <w:p w14:paraId="7800DECD" w14:textId="77777777" w:rsidR="00533FF2" w:rsidRDefault="00533FF2" w:rsidP="7CAE4BE4">
            <w:pPr>
              <w:spacing w:line="257" w:lineRule="auto"/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</w:pPr>
          </w:p>
          <w:p w14:paraId="55185724" w14:textId="40A82780" w:rsidR="00533FF2" w:rsidRPr="00533FF2" w:rsidRDefault="00533FF2" w:rsidP="7CAE4BE4">
            <w:pPr>
              <w:spacing w:line="257" w:lineRule="auto"/>
              <w:rPr>
                <w:rFonts w:ascii="Calibri" w:eastAsia="Calibri" w:hAnsi="Calibri" w:cs="Calibri"/>
                <w:b/>
                <w:bCs/>
                <w:color w:val="FF0000"/>
              </w:rPr>
            </w:pPr>
          </w:p>
        </w:tc>
      </w:tr>
      <w:tr w:rsidR="00593DBD" w14:paraId="1C4FC180" w14:textId="13D668DC" w:rsidTr="001C672C">
        <w:trPr>
          <w:trHeight w:val="294"/>
        </w:trPr>
        <w:tc>
          <w:tcPr>
            <w:tcW w:w="14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7A3921C0" w14:textId="209C84E6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 xml:space="preserve">[Example: The prolonged use of computer screens could result in headaches, eye strain, blurred vision </w:t>
            </w:r>
            <w:r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lastRenderedPageBreak/>
              <w:t>and neck and back pain.]</w:t>
            </w:r>
          </w:p>
        </w:tc>
        <w:tc>
          <w:tcPr>
            <w:tcW w:w="138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278A738" w14:textId="1830D3C7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color w:val="808080" w:themeColor="background1" w:themeShade="80"/>
              </w:rPr>
              <w:lastRenderedPageBreak/>
              <w:t>Select likelihood</w:t>
            </w:r>
          </w:p>
        </w:tc>
        <w:tc>
          <w:tcPr>
            <w:tcW w:w="165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4645DCA1" w14:textId="16DCB63F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color w:val="808080" w:themeColor="background1" w:themeShade="80"/>
              </w:rPr>
              <w:t>Select level</w:t>
            </w:r>
          </w:p>
        </w:tc>
        <w:tc>
          <w:tcPr>
            <w:tcW w:w="166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5B1C7BDC" w14:textId="68FDCBF7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[Likelihood number x consequence number = risk level]</w:t>
            </w:r>
          </w:p>
        </w:tc>
        <w:tc>
          <w:tcPr>
            <w:tcW w:w="188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0B97AD62" w14:textId="0B1F8594" w:rsidR="00593DBD" w:rsidRDefault="00593DBD" w:rsidP="7CAE4BE4">
            <w:r w:rsidRPr="7CAE4BE4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[Example: We’ll use software that tells staff to take a computer break every hour and stretch.]</w:t>
            </w:r>
          </w:p>
        </w:tc>
        <w:tc>
          <w:tcPr>
            <w:tcW w:w="155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73EFA560" w14:textId="657D66AA" w:rsidR="00593DBD" w:rsidRPr="7CAE4BE4" w:rsidRDefault="00CF32E0" w:rsidP="7CAE4BE4">
            <w:pP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</w:pPr>
            <w: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 xml:space="preserve">[Example: </w:t>
            </w:r>
            <w:r w:rsidR="006E530F"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Elaine Todd, Manager of Legal]</w:t>
            </w:r>
          </w:p>
        </w:tc>
        <w:tc>
          <w:tcPr>
            <w:tcW w:w="155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5F3E0E05" w14:textId="77777777" w:rsidR="00593DBD" w:rsidRDefault="006E530F" w:rsidP="7CAE4BE4">
            <w:pP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</w:pPr>
            <w: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 xml:space="preserve">[Example: </w:t>
            </w:r>
          </w:p>
          <w:p w14:paraId="23818502" w14:textId="1577FF25" w:rsidR="00850CC5" w:rsidRPr="7CAE4BE4" w:rsidRDefault="00850CC5" w:rsidP="7CAE4BE4">
            <w:pP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</w:pPr>
            <w:r>
              <w:rPr>
                <w:rFonts w:ascii="Calibri" w:eastAsia="Calibri" w:hAnsi="Calibri" w:cs="Calibri"/>
                <w:i/>
                <w:iCs/>
                <w:color w:val="767171" w:themeColor="background2" w:themeShade="80"/>
              </w:rPr>
              <w:t>28.03.24]</w:t>
            </w:r>
          </w:p>
        </w:tc>
      </w:tr>
      <w:tr w:rsidR="00593DBD" w14:paraId="2962B8EB" w14:textId="15FBCC3F" w:rsidTr="001C672C">
        <w:trPr>
          <w:trHeight w:val="294"/>
        </w:trPr>
        <w:tc>
          <w:tcPr>
            <w:tcW w:w="14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F880034" w14:textId="0517E9F0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8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346CBB09" w14:textId="4D0EE9C8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  <w:tc>
          <w:tcPr>
            <w:tcW w:w="165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4A699D53" w14:textId="382B4DD0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  <w:tc>
          <w:tcPr>
            <w:tcW w:w="166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1F53C5B4" w14:textId="4B5AD630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8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76DBBF56" w14:textId="7BBD0DE7" w:rsidR="00593DBD" w:rsidRDefault="00593DBD" w:rsidP="7CAE4BE4">
            <w:r w:rsidRPr="7CAE4BE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700E1A65" w14:textId="77777777" w:rsidR="00593DBD" w:rsidRPr="7CAE4BE4" w:rsidRDefault="00593DBD" w:rsidP="7CAE4B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77D742AF" w14:textId="77777777" w:rsidR="00593DBD" w:rsidRPr="7CAE4BE4" w:rsidRDefault="00593DBD" w:rsidP="7CAE4BE4">
            <w:pPr>
              <w:rPr>
                <w:rFonts w:ascii="Calibri" w:eastAsia="Calibri" w:hAnsi="Calibri" w:cs="Calibri"/>
              </w:rPr>
            </w:pPr>
          </w:p>
        </w:tc>
      </w:tr>
      <w:tr w:rsidR="00593DBD" w14:paraId="09B8B07A" w14:textId="2691BB93" w:rsidTr="001C672C">
        <w:trPr>
          <w:trHeight w:val="294"/>
        </w:trPr>
        <w:tc>
          <w:tcPr>
            <w:tcW w:w="14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5CFBF073" w14:textId="5A88CB6C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8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1BFE14B6" w14:textId="63C03B1D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  <w:tc>
          <w:tcPr>
            <w:tcW w:w="165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72881F55" w14:textId="07C2226E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  <w:tc>
          <w:tcPr>
            <w:tcW w:w="166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5FF45B0F" w14:textId="28819F3E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8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A53C61E" w14:textId="7EC537A8" w:rsidR="00593DBD" w:rsidRDefault="00593DBD" w:rsidP="7CAE4BE4">
            <w:r w:rsidRPr="7CAE4BE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49C53558" w14:textId="77777777" w:rsidR="00593DBD" w:rsidRPr="7CAE4BE4" w:rsidRDefault="00593DBD" w:rsidP="7CAE4B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3FD5C3F4" w14:textId="77777777" w:rsidR="00593DBD" w:rsidRPr="7CAE4BE4" w:rsidRDefault="00593DBD" w:rsidP="7CAE4BE4">
            <w:pPr>
              <w:rPr>
                <w:rFonts w:ascii="Calibri" w:eastAsia="Calibri" w:hAnsi="Calibri" w:cs="Calibri"/>
              </w:rPr>
            </w:pPr>
          </w:p>
        </w:tc>
      </w:tr>
      <w:tr w:rsidR="00593DBD" w14:paraId="75768FAB" w14:textId="0E415B90" w:rsidTr="001C672C">
        <w:trPr>
          <w:trHeight w:val="294"/>
        </w:trPr>
        <w:tc>
          <w:tcPr>
            <w:tcW w:w="149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844912A" w14:textId="2AB1C039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8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44451AF8" w14:textId="2D3EEB86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  <w:tc>
          <w:tcPr>
            <w:tcW w:w="1656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191ED823" w14:textId="269F42B9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</w:tc>
        <w:tc>
          <w:tcPr>
            <w:tcW w:w="166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37F3DBE6" w14:textId="2B5D823C" w:rsidR="00593DBD" w:rsidRDefault="00593DBD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8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167EA35A" w14:textId="43993CEF" w:rsidR="00593DBD" w:rsidRDefault="00593DBD" w:rsidP="7CAE4BE4">
            <w:r w:rsidRPr="7CAE4BE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49A00AE1" w14:textId="77777777" w:rsidR="00593DBD" w:rsidRPr="7CAE4BE4" w:rsidRDefault="00593DBD" w:rsidP="7CAE4BE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</w:tcPr>
          <w:p w14:paraId="7C624ACC" w14:textId="77777777" w:rsidR="00593DBD" w:rsidRPr="7CAE4BE4" w:rsidRDefault="00593DBD" w:rsidP="7CAE4BE4">
            <w:pPr>
              <w:rPr>
                <w:rFonts w:ascii="Calibri" w:eastAsia="Calibri" w:hAnsi="Calibri" w:cs="Calibri"/>
              </w:rPr>
            </w:pPr>
          </w:p>
        </w:tc>
      </w:tr>
    </w:tbl>
    <w:p w14:paraId="507441C7" w14:textId="1F15F50A" w:rsidR="006B74E4" w:rsidRDefault="697ABAEC" w:rsidP="00321A9B">
      <w:pPr>
        <w:spacing w:line="257" w:lineRule="auto"/>
        <w:rPr>
          <w:rFonts w:ascii="Calibri Light" w:eastAsia="Calibri Light" w:hAnsi="Calibri Light" w:cs="Calibri Light"/>
          <w:color w:val="2E74B5" w:themeColor="accent5" w:themeShade="BF"/>
          <w:sz w:val="26"/>
          <w:szCs w:val="26"/>
        </w:rPr>
      </w:pPr>
      <w:r w:rsidRPr="7CAE4BE4">
        <w:rPr>
          <w:rFonts w:ascii="Calibri" w:eastAsia="Calibri" w:hAnsi="Calibri" w:cs="Calibri"/>
          <w:sz w:val="12"/>
          <w:szCs w:val="12"/>
        </w:rPr>
        <w:t xml:space="preserve"> </w:t>
      </w:r>
    </w:p>
    <w:p w14:paraId="287B2689" w14:textId="5BCC876D" w:rsidR="00806254" w:rsidRDefault="697ABAEC" w:rsidP="7CAE4BE4">
      <w:pPr>
        <w:pStyle w:val="Heading2"/>
        <w:rPr>
          <w:rFonts w:ascii="Calibri Light" w:eastAsia="Calibri Light" w:hAnsi="Calibri Light" w:cs="Calibri Light"/>
          <w:color w:val="2E74B5" w:themeColor="accent5" w:themeShade="BF"/>
        </w:rPr>
      </w:pPr>
      <w:r w:rsidRPr="7CAE4BE4">
        <w:rPr>
          <w:rFonts w:ascii="Calibri Light" w:eastAsia="Calibri Light" w:hAnsi="Calibri Light" w:cs="Calibri Light"/>
          <w:color w:val="2E74B5" w:themeColor="accent5" w:themeShade="BF"/>
        </w:rPr>
        <w:t xml:space="preserve">Risk </w:t>
      </w:r>
      <w:r w:rsidR="00BB4703">
        <w:rPr>
          <w:rFonts w:ascii="Calibri Light" w:eastAsia="Calibri Light" w:hAnsi="Calibri Light" w:cs="Calibri Light"/>
          <w:color w:val="2E74B5" w:themeColor="accent5" w:themeShade="BF"/>
        </w:rPr>
        <w:t>Matrix</w:t>
      </w:r>
    </w:p>
    <w:tbl>
      <w:tblPr>
        <w:tblStyle w:val="TableGrid"/>
        <w:tblW w:w="10383" w:type="dxa"/>
        <w:tblInd w:w="-142" w:type="dxa"/>
        <w:tblLook w:val="04A0" w:firstRow="1" w:lastRow="0" w:firstColumn="1" w:lastColumn="0" w:noHBand="0" w:noVBand="1"/>
      </w:tblPr>
      <w:tblGrid>
        <w:gridCol w:w="504"/>
        <w:gridCol w:w="1510"/>
        <w:gridCol w:w="2015"/>
        <w:gridCol w:w="2302"/>
        <w:gridCol w:w="2240"/>
        <w:gridCol w:w="1812"/>
      </w:tblGrid>
      <w:tr w:rsidR="00887D64" w14:paraId="5C26A681" w14:textId="77777777" w:rsidTr="003D1260">
        <w:trPr>
          <w:trHeight w:val="37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</w:tcPr>
          <w:p w14:paraId="65EDFB66" w14:textId="77777777" w:rsidR="00887D64" w:rsidRDefault="00887D64" w:rsidP="006B74E4"/>
        </w:tc>
        <w:tc>
          <w:tcPr>
            <w:tcW w:w="1509" w:type="dxa"/>
            <w:tcBorders>
              <w:top w:val="nil"/>
              <w:left w:val="nil"/>
              <w:bottom w:val="nil"/>
            </w:tcBorders>
          </w:tcPr>
          <w:p w14:paraId="48C78B3C" w14:textId="54E4BB30" w:rsidR="00887D64" w:rsidRDefault="00887D64" w:rsidP="006B74E4"/>
        </w:tc>
        <w:tc>
          <w:tcPr>
            <w:tcW w:w="8369" w:type="dxa"/>
            <w:gridSpan w:val="4"/>
            <w:shd w:val="clear" w:color="auto" w:fill="8EAADB" w:themeFill="accent1" w:themeFillTint="99"/>
          </w:tcPr>
          <w:p w14:paraId="1424A04F" w14:textId="13F329FE" w:rsidR="00887D64" w:rsidRDefault="00887D64" w:rsidP="00887D64">
            <w:pPr>
              <w:jc w:val="center"/>
            </w:pPr>
            <w:r>
              <w:t>Severity</w:t>
            </w:r>
          </w:p>
        </w:tc>
      </w:tr>
      <w:tr w:rsidR="003D1260" w14:paraId="0D99144C" w14:textId="77777777" w:rsidTr="00A169AD">
        <w:trPr>
          <w:trHeight w:val="370"/>
        </w:trPr>
        <w:tc>
          <w:tcPr>
            <w:tcW w:w="2015" w:type="dxa"/>
            <w:gridSpan w:val="2"/>
            <w:tcBorders>
              <w:top w:val="nil"/>
              <w:left w:val="nil"/>
            </w:tcBorders>
          </w:tcPr>
          <w:p w14:paraId="4C2DE57E" w14:textId="77777777" w:rsidR="003D1260" w:rsidRDefault="003D1260" w:rsidP="003D1260"/>
        </w:tc>
        <w:tc>
          <w:tcPr>
            <w:tcW w:w="2015" w:type="dxa"/>
            <w:shd w:val="clear" w:color="auto" w:fill="D9E2F3" w:themeFill="accent1" w:themeFillTint="33"/>
          </w:tcPr>
          <w:p w14:paraId="17C9FA1A" w14:textId="7F7368F3" w:rsidR="003D1260" w:rsidRDefault="003D1260" w:rsidP="003D1260">
            <w:r>
              <w:t>Low</w:t>
            </w:r>
          </w:p>
        </w:tc>
        <w:tc>
          <w:tcPr>
            <w:tcW w:w="2302" w:type="dxa"/>
            <w:shd w:val="clear" w:color="auto" w:fill="D9E2F3" w:themeFill="accent1" w:themeFillTint="33"/>
          </w:tcPr>
          <w:p w14:paraId="3A8C7D6E" w14:textId="098E40E8" w:rsidR="003D1260" w:rsidRDefault="003D1260" w:rsidP="003D1260">
            <w:r>
              <w:t>Medium</w:t>
            </w:r>
          </w:p>
        </w:tc>
        <w:tc>
          <w:tcPr>
            <w:tcW w:w="2240" w:type="dxa"/>
            <w:shd w:val="clear" w:color="auto" w:fill="D9E2F3" w:themeFill="accent1" w:themeFillTint="33"/>
          </w:tcPr>
          <w:p w14:paraId="3AB4B177" w14:textId="315CC180" w:rsidR="003D1260" w:rsidRDefault="003D1260" w:rsidP="003D1260">
            <w:r>
              <w:t>High</w:t>
            </w:r>
          </w:p>
        </w:tc>
        <w:tc>
          <w:tcPr>
            <w:tcW w:w="1810" w:type="dxa"/>
            <w:shd w:val="clear" w:color="auto" w:fill="D9E2F3" w:themeFill="accent1" w:themeFillTint="33"/>
          </w:tcPr>
          <w:p w14:paraId="4108E72A" w14:textId="4E780E56" w:rsidR="003D1260" w:rsidRDefault="003D1260" w:rsidP="003D1260">
            <w:r>
              <w:t>Severe</w:t>
            </w:r>
          </w:p>
        </w:tc>
      </w:tr>
      <w:tr w:rsidR="003D1260" w14:paraId="15A7C28C" w14:textId="77777777" w:rsidTr="00533FF2">
        <w:trPr>
          <w:trHeight w:val="370"/>
        </w:trPr>
        <w:tc>
          <w:tcPr>
            <w:tcW w:w="505" w:type="dxa"/>
            <w:vMerge w:val="restart"/>
            <w:shd w:val="clear" w:color="auto" w:fill="8EAADB" w:themeFill="accent1" w:themeFillTint="99"/>
            <w:textDirection w:val="btLr"/>
          </w:tcPr>
          <w:p w14:paraId="5D018A0B" w14:textId="01014CC1" w:rsidR="00434308" w:rsidRDefault="003D1260" w:rsidP="003D1260">
            <w:pPr>
              <w:ind w:left="113" w:right="113"/>
            </w:pPr>
            <w:r>
              <w:t>Likelihood</w:t>
            </w:r>
          </w:p>
        </w:tc>
        <w:tc>
          <w:tcPr>
            <w:tcW w:w="1509" w:type="dxa"/>
            <w:shd w:val="clear" w:color="auto" w:fill="D9E2F3" w:themeFill="accent1" w:themeFillTint="33"/>
          </w:tcPr>
          <w:p w14:paraId="486C3D11" w14:textId="0F1CC014" w:rsidR="00434308" w:rsidRDefault="00434308" w:rsidP="00434308">
            <w:r>
              <w:t>Unlikely</w:t>
            </w:r>
          </w:p>
        </w:tc>
        <w:tc>
          <w:tcPr>
            <w:tcW w:w="2015" w:type="dxa"/>
            <w:shd w:val="clear" w:color="auto" w:fill="92D050"/>
          </w:tcPr>
          <w:p w14:paraId="7B6F9DFF" w14:textId="595A8154" w:rsidR="00434308" w:rsidRDefault="00206793" w:rsidP="00434308">
            <w:r>
              <w:t>Low</w:t>
            </w:r>
          </w:p>
        </w:tc>
        <w:tc>
          <w:tcPr>
            <w:tcW w:w="2302" w:type="dxa"/>
            <w:shd w:val="clear" w:color="auto" w:fill="92D050"/>
          </w:tcPr>
          <w:p w14:paraId="040D4444" w14:textId="116158E3" w:rsidR="00434308" w:rsidRDefault="00F64F67" w:rsidP="00434308">
            <w:r>
              <w:t>Low</w:t>
            </w:r>
          </w:p>
        </w:tc>
        <w:tc>
          <w:tcPr>
            <w:tcW w:w="2240" w:type="dxa"/>
            <w:shd w:val="clear" w:color="auto" w:fill="FFFF00"/>
          </w:tcPr>
          <w:p w14:paraId="0C00854D" w14:textId="0153961D" w:rsidR="00434308" w:rsidRDefault="00F64F67" w:rsidP="00434308">
            <w:r>
              <w:t>Medium</w:t>
            </w:r>
            <w:r w:rsidR="00370DDE">
              <w:t xml:space="preserve"> </w:t>
            </w:r>
          </w:p>
        </w:tc>
        <w:tc>
          <w:tcPr>
            <w:tcW w:w="1810" w:type="dxa"/>
            <w:shd w:val="clear" w:color="auto" w:fill="FFFF00"/>
          </w:tcPr>
          <w:p w14:paraId="0B068EFA" w14:textId="2ACFD5EE" w:rsidR="00434308" w:rsidRDefault="00A71F7B" w:rsidP="00434308">
            <w:r>
              <w:t>Medium</w:t>
            </w:r>
          </w:p>
        </w:tc>
      </w:tr>
      <w:tr w:rsidR="003D1260" w14:paraId="795D144C" w14:textId="77777777" w:rsidTr="00533FF2">
        <w:trPr>
          <w:trHeight w:val="197"/>
        </w:trPr>
        <w:tc>
          <w:tcPr>
            <w:tcW w:w="505" w:type="dxa"/>
            <w:vMerge/>
            <w:shd w:val="clear" w:color="auto" w:fill="8EAADB" w:themeFill="accent1" w:themeFillTint="99"/>
          </w:tcPr>
          <w:p w14:paraId="37D31193" w14:textId="77777777" w:rsidR="00434308" w:rsidRDefault="00434308" w:rsidP="00434308"/>
        </w:tc>
        <w:tc>
          <w:tcPr>
            <w:tcW w:w="1509" w:type="dxa"/>
            <w:shd w:val="clear" w:color="auto" w:fill="D9E2F3" w:themeFill="accent1" w:themeFillTint="33"/>
          </w:tcPr>
          <w:p w14:paraId="5FDF3166" w14:textId="4528585F" w:rsidR="00434308" w:rsidRDefault="00434308" w:rsidP="00434308">
            <w:r>
              <w:t>Possible</w:t>
            </w:r>
          </w:p>
        </w:tc>
        <w:tc>
          <w:tcPr>
            <w:tcW w:w="2015" w:type="dxa"/>
            <w:shd w:val="clear" w:color="auto" w:fill="92D050"/>
          </w:tcPr>
          <w:p w14:paraId="10770D45" w14:textId="28DF2834" w:rsidR="00434308" w:rsidRDefault="00370DDE" w:rsidP="00434308">
            <w:r>
              <w:t>Low</w:t>
            </w:r>
          </w:p>
        </w:tc>
        <w:tc>
          <w:tcPr>
            <w:tcW w:w="2302" w:type="dxa"/>
            <w:shd w:val="clear" w:color="auto" w:fill="FFFF00"/>
          </w:tcPr>
          <w:p w14:paraId="4244C32B" w14:textId="0851A38D" w:rsidR="00434308" w:rsidRDefault="00A71F7B" w:rsidP="00434308">
            <w:r>
              <w:t>Medium</w:t>
            </w:r>
          </w:p>
        </w:tc>
        <w:tc>
          <w:tcPr>
            <w:tcW w:w="2240" w:type="dxa"/>
            <w:shd w:val="clear" w:color="auto" w:fill="FFFF00"/>
          </w:tcPr>
          <w:p w14:paraId="63001DD0" w14:textId="77A2C6D8" w:rsidR="00434308" w:rsidRDefault="00A71F7B" w:rsidP="00434308">
            <w:r>
              <w:t>Medium</w:t>
            </w:r>
          </w:p>
        </w:tc>
        <w:tc>
          <w:tcPr>
            <w:tcW w:w="1810" w:type="dxa"/>
            <w:shd w:val="clear" w:color="auto" w:fill="FFC000"/>
          </w:tcPr>
          <w:p w14:paraId="1684A28F" w14:textId="6DFA8B12" w:rsidR="00434308" w:rsidRDefault="00A71F7B" w:rsidP="00434308">
            <w:r>
              <w:t>High</w:t>
            </w:r>
          </w:p>
        </w:tc>
      </w:tr>
      <w:tr w:rsidR="003D1260" w14:paraId="7023A3DB" w14:textId="77777777" w:rsidTr="00533FF2">
        <w:trPr>
          <w:trHeight w:val="197"/>
        </w:trPr>
        <w:tc>
          <w:tcPr>
            <w:tcW w:w="505" w:type="dxa"/>
            <w:vMerge/>
            <w:shd w:val="clear" w:color="auto" w:fill="8EAADB" w:themeFill="accent1" w:themeFillTint="99"/>
          </w:tcPr>
          <w:p w14:paraId="23AD691E" w14:textId="77777777" w:rsidR="00434308" w:rsidRDefault="00434308" w:rsidP="00434308"/>
        </w:tc>
        <w:tc>
          <w:tcPr>
            <w:tcW w:w="1509" w:type="dxa"/>
            <w:shd w:val="clear" w:color="auto" w:fill="D9E2F3" w:themeFill="accent1" w:themeFillTint="33"/>
          </w:tcPr>
          <w:p w14:paraId="02E0AB56" w14:textId="6A824C13" w:rsidR="00434308" w:rsidRDefault="00434308" w:rsidP="00434308">
            <w:r>
              <w:t>Likely</w:t>
            </w:r>
          </w:p>
        </w:tc>
        <w:tc>
          <w:tcPr>
            <w:tcW w:w="2015" w:type="dxa"/>
            <w:shd w:val="clear" w:color="auto" w:fill="FFFF00"/>
          </w:tcPr>
          <w:p w14:paraId="0019C24F" w14:textId="71EEB578" w:rsidR="00434308" w:rsidRDefault="00F64F67" w:rsidP="00434308">
            <w:r>
              <w:t>Medium</w:t>
            </w:r>
          </w:p>
        </w:tc>
        <w:tc>
          <w:tcPr>
            <w:tcW w:w="2302" w:type="dxa"/>
            <w:shd w:val="clear" w:color="auto" w:fill="FFFF00"/>
          </w:tcPr>
          <w:p w14:paraId="77400FCA" w14:textId="00063625" w:rsidR="00434308" w:rsidRDefault="00A71F7B" w:rsidP="00434308">
            <w:r>
              <w:t>Medium</w:t>
            </w:r>
          </w:p>
        </w:tc>
        <w:tc>
          <w:tcPr>
            <w:tcW w:w="2240" w:type="dxa"/>
            <w:shd w:val="clear" w:color="auto" w:fill="FFC000"/>
          </w:tcPr>
          <w:p w14:paraId="6FAAA6F8" w14:textId="6AB72D61" w:rsidR="00434308" w:rsidRDefault="00A71F7B" w:rsidP="00434308">
            <w:r>
              <w:t>High</w:t>
            </w:r>
          </w:p>
        </w:tc>
        <w:tc>
          <w:tcPr>
            <w:tcW w:w="1810" w:type="dxa"/>
            <w:shd w:val="clear" w:color="auto" w:fill="FF0000"/>
          </w:tcPr>
          <w:p w14:paraId="00D46B43" w14:textId="60D788EE" w:rsidR="00434308" w:rsidRDefault="00533FF2" w:rsidP="00434308">
            <w:r>
              <w:t>Severe</w:t>
            </w:r>
          </w:p>
        </w:tc>
      </w:tr>
      <w:tr w:rsidR="003D1260" w14:paraId="06433008" w14:textId="77777777" w:rsidTr="00533FF2">
        <w:trPr>
          <w:trHeight w:val="197"/>
        </w:trPr>
        <w:tc>
          <w:tcPr>
            <w:tcW w:w="505" w:type="dxa"/>
            <w:vMerge/>
            <w:shd w:val="clear" w:color="auto" w:fill="8EAADB" w:themeFill="accent1" w:themeFillTint="99"/>
          </w:tcPr>
          <w:p w14:paraId="1F682BB4" w14:textId="77777777" w:rsidR="00434308" w:rsidRDefault="00434308" w:rsidP="00434308"/>
        </w:tc>
        <w:tc>
          <w:tcPr>
            <w:tcW w:w="1509" w:type="dxa"/>
            <w:shd w:val="clear" w:color="auto" w:fill="D9E2F3" w:themeFill="accent1" w:themeFillTint="33"/>
          </w:tcPr>
          <w:p w14:paraId="08769DF5" w14:textId="459C7CAF" w:rsidR="00434308" w:rsidRDefault="00434308" w:rsidP="00434308">
            <w:r>
              <w:t>Very Likely</w:t>
            </w:r>
          </w:p>
        </w:tc>
        <w:tc>
          <w:tcPr>
            <w:tcW w:w="2015" w:type="dxa"/>
            <w:shd w:val="clear" w:color="auto" w:fill="FFC000"/>
          </w:tcPr>
          <w:p w14:paraId="49967C65" w14:textId="703B519C" w:rsidR="00434308" w:rsidRDefault="00533FF2" w:rsidP="00434308">
            <w:r>
              <w:t>High</w:t>
            </w:r>
          </w:p>
        </w:tc>
        <w:tc>
          <w:tcPr>
            <w:tcW w:w="2302" w:type="dxa"/>
            <w:shd w:val="clear" w:color="auto" w:fill="FFC000"/>
          </w:tcPr>
          <w:p w14:paraId="2D2F17F8" w14:textId="3BAC1D5D" w:rsidR="00434308" w:rsidRDefault="00A71F7B" w:rsidP="00434308">
            <w:r>
              <w:t>High</w:t>
            </w:r>
          </w:p>
        </w:tc>
        <w:tc>
          <w:tcPr>
            <w:tcW w:w="2240" w:type="dxa"/>
            <w:shd w:val="clear" w:color="auto" w:fill="FF0000"/>
          </w:tcPr>
          <w:p w14:paraId="02B74071" w14:textId="6A6C1328" w:rsidR="00434308" w:rsidRDefault="00533FF2" w:rsidP="00434308">
            <w:r>
              <w:t>Severe</w:t>
            </w:r>
          </w:p>
        </w:tc>
        <w:tc>
          <w:tcPr>
            <w:tcW w:w="1810" w:type="dxa"/>
            <w:shd w:val="clear" w:color="auto" w:fill="FF0000"/>
          </w:tcPr>
          <w:p w14:paraId="4B2FDD22" w14:textId="104FDA7B" w:rsidR="00434308" w:rsidRDefault="00533FF2" w:rsidP="00434308">
            <w:r>
              <w:t>Severe</w:t>
            </w:r>
          </w:p>
        </w:tc>
      </w:tr>
    </w:tbl>
    <w:p w14:paraId="120B6FCB" w14:textId="23A8A943" w:rsidR="006B74E4" w:rsidRPr="006B74E4" w:rsidRDefault="006B74E4" w:rsidP="006B74E4"/>
    <w:p w14:paraId="3638A9B1" w14:textId="4C589BA7" w:rsidR="00806254" w:rsidRDefault="00806254" w:rsidP="7CAE4BE4">
      <w:pPr>
        <w:spacing w:line="257" w:lineRule="auto"/>
      </w:pPr>
    </w:p>
    <w:tbl>
      <w:tblPr>
        <w:tblStyle w:val="TableGrid"/>
        <w:tblW w:w="10171" w:type="dxa"/>
        <w:tblLayout w:type="fixed"/>
        <w:tblLook w:val="06A0" w:firstRow="1" w:lastRow="0" w:firstColumn="1" w:lastColumn="0" w:noHBand="1" w:noVBand="1"/>
      </w:tblPr>
      <w:tblGrid>
        <w:gridCol w:w="811"/>
        <w:gridCol w:w="4049"/>
        <w:gridCol w:w="932"/>
        <w:gridCol w:w="4379"/>
      </w:tblGrid>
      <w:tr w:rsidR="7CAE4BE4" w14:paraId="37B45DB0" w14:textId="77777777" w:rsidTr="00533FF2">
        <w:trPr>
          <w:trHeight w:val="317"/>
        </w:trPr>
        <w:tc>
          <w:tcPr>
            <w:tcW w:w="81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86A769" w14:textId="3DCA1212" w:rsidR="7CAE4BE4" w:rsidRDefault="7CAE4BE4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Risk level</w:t>
            </w:r>
          </w:p>
        </w:tc>
        <w:tc>
          <w:tcPr>
            <w:tcW w:w="404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F0BB13" w14:textId="10442776" w:rsidR="7CAE4BE4" w:rsidRDefault="7CAE4BE4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Priority</w:t>
            </w:r>
          </w:p>
        </w:tc>
        <w:tc>
          <w:tcPr>
            <w:tcW w:w="93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A902E2" w14:textId="68FD90CD" w:rsidR="7CAE4BE4" w:rsidRDefault="7CAE4BE4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Risk level</w:t>
            </w:r>
          </w:p>
        </w:tc>
        <w:tc>
          <w:tcPr>
            <w:tcW w:w="43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7A0FB9" w14:textId="2F0CA02B" w:rsidR="7CAE4BE4" w:rsidRDefault="7CAE4BE4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Priority</w:t>
            </w:r>
          </w:p>
        </w:tc>
      </w:tr>
      <w:tr w:rsidR="7CAE4BE4" w14:paraId="07AA9EF2" w14:textId="77777777" w:rsidTr="00533FF2">
        <w:trPr>
          <w:trHeight w:val="317"/>
        </w:trPr>
        <w:tc>
          <w:tcPr>
            <w:tcW w:w="81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8D726CA" w14:textId="0CC3AA10" w:rsidR="7CAE4BE4" w:rsidRDefault="00BB4703" w:rsidP="7CAE4BE4">
            <w:pPr>
              <w:spacing w:after="160" w:line="257" w:lineRule="auto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Low</w:t>
            </w:r>
          </w:p>
        </w:tc>
        <w:tc>
          <w:tcPr>
            <w:tcW w:w="404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47FC826F" w14:textId="7B1ECEB3" w:rsidR="7CAE4BE4" w:rsidRDefault="7CAE4BE4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color w:val="000000" w:themeColor="text1"/>
              </w:rPr>
              <w:t>Low risk – minimal action required</w:t>
            </w:r>
          </w:p>
        </w:tc>
        <w:tc>
          <w:tcPr>
            <w:tcW w:w="93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8C8E9A3" w14:textId="5CB77980" w:rsidR="7CAE4BE4" w:rsidRDefault="00BB4703" w:rsidP="7CAE4BE4">
            <w:pPr>
              <w:spacing w:after="160" w:line="257" w:lineRule="auto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Med</w:t>
            </w:r>
          </w:p>
        </w:tc>
        <w:tc>
          <w:tcPr>
            <w:tcW w:w="43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7FD1B70B" w14:textId="1A8514CA" w:rsidR="7CAE4BE4" w:rsidRDefault="7CAE4BE4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color w:val="000000" w:themeColor="text1"/>
              </w:rPr>
              <w:t>Moderate risk – Needs corrective action within 3 months</w:t>
            </w:r>
          </w:p>
        </w:tc>
      </w:tr>
      <w:tr w:rsidR="7CAE4BE4" w14:paraId="446441E9" w14:textId="77777777" w:rsidTr="00533FF2">
        <w:trPr>
          <w:trHeight w:val="317"/>
        </w:trPr>
        <w:tc>
          <w:tcPr>
            <w:tcW w:w="811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09C2A3DC" w14:textId="5BB676F3" w:rsidR="7CAE4BE4" w:rsidRDefault="00BB4703" w:rsidP="7CAE4BE4">
            <w:pPr>
              <w:spacing w:after="160" w:line="257" w:lineRule="auto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High</w:t>
            </w:r>
          </w:p>
        </w:tc>
        <w:tc>
          <w:tcPr>
            <w:tcW w:w="404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7FC3ED74" w14:textId="0A8C446A" w:rsidR="7CAE4BE4" w:rsidRDefault="7CAE4BE4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color w:val="000000" w:themeColor="text1"/>
              </w:rPr>
              <w:t>High risk – Needs corrective action within 1 month</w:t>
            </w:r>
          </w:p>
        </w:tc>
        <w:tc>
          <w:tcPr>
            <w:tcW w:w="93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6BF0900B" w14:textId="5D66A847" w:rsidR="7CAE4BE4" w:rsidRDefault="00BB4703" w:rsidP="7CAE4BE4">
            <w:pPr>
              <w:spacing w:after="160" w:line="257" w:lineRule="auto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Severe</w:t>
            </w:r>
          </w:p>
        </w:tc>
        <w:tc>
          <w:tcPr>
            <w:tcW w:w="437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EEAF6" w:themeFill="accent5" w:themeFillTint="33"/>
            <w:tcMar>
              <w:left w:w="108" w:type="dxa"/>
              <w:right w:w="108" w:type="dxa"/>
            </w:tcMar>
          </w:tcPr>
          <w:p w14:paraId="23AE44EB" w14:textId="540EA830" w:rsidR="7CAE4BE4" w:rsidRDefault="7CAE4BE4" w:rsidP="7CAE4BE4">
            <w:pPr>
              <w:spacing w:after="160" w:line="257" w:lineRule="auto"/>
            </w:pPr>
            <w:r w:rsidRPr="7CAE4BE4">
              <w:rPr>
                <w:rFonts w:ascii="Calibri" w:eastAsia="Calibri" w:hAnsi="Calibri" w:cs="Calibri"/>
                <w:color w:val="000000" w:themeColor="text1"/>
              </w:rPr>
              <w:t>Severe risk – Needs immediate corrective action</w:t>
            </w:r>
          </w:p>
        </w:tc>
      </w:tr>
    </w:tbl>
    <w:p w14:paraId="645A8E30" w14:textId="197CB3A1" w:rsidR="00806254" w:rsidRDefault="00806254" w:rsidP="7CAE4BE4">
      <w:pPr>
        <w:spacing w:line="257" w:lineRule="auto"/>
        <w:rPr>
          <w:rFonts w:ascii="Calibri" w:eastAsia="Calibri" w:hAnsi="Calibri" w:cs="Calibri"/>
        </w:rPr>
      </w:pPr>
    </w:p>
    <w:p w14:paraId="2C078E63" w14:textId="7A0D8E67" w:rsidR="00806254" w:rsidRDefault="00806254" w:rsidP="7CAE4BE4"/>
    <w:sectPr w:rsidR="00806254" w:rsidSect="00321A9B">
      <w:pgSz w:w="12240" w:h="15840"/>
      <w:pgMar w:top="426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plon Norm">
    <w:panose1 w:val="020B0500030000000000"/>
    <w:charset w:val="00"/>
    <w:family w:val="swiss"/>
    <w:pitch w:val="variable"/>
    <w:sig w:usb0="A000006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457B1"/>
    <w:multiLevelType w:val="hybridMultilevel"/>
    <w:tmpl w:val="FC502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8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6F517C"/>
    <w:rsid w:val="000041AB"/>
    <w:rsid w:val="00053431"/>
    <w:rsid w:val="00094C04"/>
    <w:rsid w:val="000D5AA4"/>
    <w:rsid w:val="001170F7"/>
    <w:rsid w:val="00192F88"/>
    <w:rsid w:val="001C4110"/>
    <w:rsid w:val="001C672C"/>
    <w:rsid w:val="001C705F"/>
    <w:rsid w:val="001E6A27"/>
    <w:rsid w:val="00206793"/>
    <w:rsid w:val="002672A4"/>
    <w:rsid w:val="002A11A0"/>
    <w:rsid w:val="002F788F"/>
    <w:rsid w:val="00321A9B"/>
    <w:rsid w:val="003450C0"/>
    <w:rsid w:val="00370DDE"/>
    <w:rsid w:val="003B0797"/>
    <w:rsid w:val="003D1260"/>
    <w:rsid w:val="00434308"/>
    <w:rsid w:val="00466011"/>
    <w:rsid w:val="00486B32"/>
    <w:rsid w:val="004E7222"/>
    <w:rsid w:val="004F3593"/>
    <w:rsid w:val="00533FF2"/>
    <w:rsid w:val="005353E1"/>
    <w:rsid w:val="00593DBD"/>
    <w:rsid w:val="005E4FAD"/>
    <w:rsid w:val="0067572D"/>
    <w:rsid w:val="006B74E4"/>
    <w:rsid w:val="006E530F"/>
    <w:rsid w:val="006F1ACC"/>
    <w:rsid w:val="00714F1D"/>
    <w:rsid w:val="00720B27"/>
    <w:rsid w:val="00792DC6"/>
    <w:rsid w:val="00806254"/>
    <w:rsid w:val="008265CA"/>
    <w:rsid w:val="00850CC5"/>
    <w:rsid w:val="00874121"/>
    <w:rsid w:val="00887D64"/>
    <w:rsid w:val="0090353E"/>
    <w:rsid w:val="0092245A"/>
    <w:rsid w:val="00A112B2"/>
    <w:rsid w:val="00A169AD"/>
    <w:rsid w:val="00A71F7B"/>
    <w:rsid w:val="00B32BD9"/>
    <w:rsid w:val="00B811C2"/>
    <w:rsid w:val="00BA193B"/>
    <w:rsid w:val="00BB4703"/>
    <w:rsid w:val="00BD6018"/>
    <w:rsid w:val="00C8057E"/>
    <w:rsid w:val="00CB36CB"/>
    <w:rsid w:val="00CF32E0"/>
    <w:rsid w:val="00CF34BF"/>
    <w:rsid w:val="00DD393F"/>
    <w:rsid w:val="00E262C5"/>
    <w:rsid w:val="00EA3ED7"/>
    <w:rsid w:val="00EA4154"/>
    <w:rsid w:val="00F50D87"/>
    <w:rsid w:val="00F64F67"/>
    <w:rsid w:val="496F517C"/>
    <w:rsid w:val="697ABAEC"/>
    <w:rsid w:val="7CA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517C"/>
  <w15:chartTrackingRefBased/>
  <w15:docId w15:val="{1E2AA7E7-E74C-4AB6-B01B-D898A483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CF32E0"/>
    <w:rPr>
      <w:color w:val="808080"/>
    </w:rPr>
  </w:style>
  <w:style w:type="paragraph" w:styleId="ListParagraph">
    <w:name w:val="List Paragraph"/>
    <w:basedOn w:val="Normal"/>
    <w:uiPriority w:val="34"/>
    <w:qFormat/>
    <w:rsid w:val="0034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  <SharedWithUsers xmlns="cff330f7-cf22-4164-ab59-4b915ccf0943">
      <UserInfo>
        <DisplayName/>
        <AccountId xsi:nil="true"/>
        <AccountType/>
      </UserInfo>
    </SharedWithUsers>
    <MediaLengthInSeconds xmlns="ce645488-6fd6-46e5-8e0c-bbe6f151e3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0481A-C070-473D-B480-B051CFE584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4EBEA-8D04-4429-9279-FBE997836A80}">
  <ds:schemaRefs>
    <ds:schemaRef ds:uri="http://schemas.microsoft.com/office/2006/metadata/properties"/>
    <ds:schemaRef ds:uri="http://schemas.microsoft.com/office/infopath/2007/PartnerControls"/>
    <ds:schemaRef ds:uri="ce645488-6fd6-46e5-8e0c-bbe6f151e32e"/>
    <ds:schemaRef ds:uri="cff330f7-cf22-4164-ab59-4b915ccf0943"/>
  </ds:schemaRefs>
</ds:datastoreItem>
</file>

<file path=customXml/itemProps3.xml><?xml version="1.0" encoding="utf-8"?>
<ds:datastoreItem xmlns:ds="http://schemas.openxmlformats.org/officeDocument/2006/customXml" ds:itemID="{ED3C0D31-AF37-4ED1-AEE8-2AD26806E2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FC92E7-0684-4FD9-AE0C-793E06968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Koukoulis</dc:creator>
  <cp:keywords/>
  <dc:description/>
  <cp:lastModifiedBy>Katie Koukoulis</cp:lastModifiedBy>
  <cp:revision>61</cp:revision>
  <dcterms:created xsi:type="dcterms:W3CDTF">2023-07-31T01:57:00Z</dcterms:created>
  <dcterms:modified xsi:type="dcterms:W3CDTF">2023-08-04T02:38:00Z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2023-07-31T01:57:27Z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5a665b6c-2763-4857-b408-ef703c3ed16c</vt:lpwstr>
  </property>
  <property fmtid="{D5CDD505-2E9C-101B-9397-08002B2CF9AE}" pid="9" name="MSIP_Label_c96ed6d7-747c-41fd-b042-ff14484edc24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34ab6ca1d200bddfbad0abc39ac9dc2cf2357040f9445c75c5a785b6f05cabea</vt:lpwstr>
  </property>
  <property fmtid="{D5CDD505-2E9C-101B-9397-08002B2CF9AE}" pid="12" name="Order">
    <vt:r8>23200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