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C754" w14:textId="43C7B79B" w:rsidR="0005558C" w:rsidRPr="00AB08CB" w:rsidRDefault="00AB08CB">
      <w:pPr>
        <w:rPr>
          <w:rFonts w:ascii="Arial" w:hAnsi="Arial" w:cs="Arial"/>
          <w:b/>
          <w:bCs/>
          <w:sz w:val="24"/>
          <w:szCs w:val="24"/>
          <w:lang w:val="mi-NZ"/>
        </w:rPr>
      </w:pPr>
      <w:r w:rsidRPr="00AB08CB">
        <w:rPr>
          <w:rFonts w:ascii="Arial" w:hAnsi="Arial" w:cs="Arial"/>
          <w:b/>
          <w:bCs/>
          <w:sz w:val="24"/>
          <w:szCs w:val="24"/>
          <w:lang w:val="mi-NZ"/>
        </w:rPr>
        <w:t>Module 7 Week Three Exercise 12</w:t>
      </w:r>
    </w:p>
    <w:p w14:paraId="29A7A16D" w14:textId="77777777" w:rsidR="00AB08CB" w:rsidRDefault="00AB08CB" w:rsidP="00AB08CB">
      <w:pPr>
        <w:pStyle w:val="NormalWeb"/>
        <w:spacing w:before="0" w:beforeAutospacing="0"/>
        <w:rPr>
          <w:rFonts w:ascii="Arial" w:hAnsi="Arial" w:cs="Arial"/>
        </w:rPr>
      </w:pPr>
    </w:p>
    <w:p w14:paraId="1EE89044" w14:textId="77777777" w:rsidR="00AB08CB" w:rsidRPr="00923DAE" w:rsidRDefault="00AB08CB" w:rsidP="00AB08CB">
      <w:pPr>
        <w:spacing w:line="360" w:lineRule="auto"/>
        <w:rPr>
          <w:rFonts w:ascii="Arial" w:hAnsi="Arial" w:cs="Arial"/>
        </w:rPr>
      </w:pPr>
      <w:r w:rsidRPr="004A5684">
        <w:rPr>
          <w:noProof/>
          <w:lang w:eastAsia="en-NZ"/>
        </w:rPr>
        <mc:AlternateContent>
          <mc:Choice Requires="wps">
            <w:drawing>
              <wp:anchor distT="0" distB="0" distL="114300" distR="114300" simplePos="0" relativeHeight="251659264" behindDoc="0" locked="0" layoutInCell="1" allowOverlap="1" wp14:anchorId="0ECC5074" wp14:editId="4F3733A1">
                <wp:simplePos x="0" y="0"/>
                <wp:positionH relativeFrom="column">
                  <wp:posOffset>-8255</wp:posOffset>
                </wp:positionH>
                <wp:positionV relativeFrom="paragraph">
                  <wp:posOffset>-160655</wp:posOffset>
                </wp:positionV>
                <wp:extent cx="1256306" cy="373711"/>
                <wp:effectExtent l="38100" t="38100" r="115570" b="109220"/>
                <wp:wrapNone/>
                <wp:docPr id="1612373603" name="Rounded Rectangle 1612373603"/>
                <wp:cNvGraphicFramePr/>
                <a:graphic xmlns:a="http://schemas.openxmlformats.org/drawingml/2006/main">
                  <a:graphicData uri="http://schemas.microsoft.com/office/word/2010/wordprocessingShape">
                    <wps:wsp>
                      <wps:cNvSpPr/>
                      <wps:spPr>
                        <a:xfrm>
                          <a:off x="0" y="0"/>
                          <a:ext cx="1256306" cy="373711"/>
                        </a:xfrm>
                        <a:prstGeom prst="roundRect">
                          <a:avLst/>
                        </a:prstGeom>
                        <a:solidFill>
                          <a:srgbClr val="01C3FE"/>
                        </a:solidFill>
                        <a:ln>
                          <a:solidFill>
                            <a:srgbClr val="01C3FE"/>
                          </a:solidFill>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2DCBA4FD" w14:textId="77777777" w:rsidR="00AB08CB" w:rsidRPr="00BE2180" w:rsidRDefault="00AB08CB" w:rsidP="00AB08CB">
                            <w:pPr>
                              <w:pStyle w:val="NoSpacing"/>
                              <w:rPr>
                                <w:rFonts w:ascii="Arial" w:hAnsi="Arial" w:cs="Arial"/>
                                <w:color w:val="000000" w:themeColor="text1"/>
                                <w:sz w:val="24"/>
                              </w:rPr>
                            </w:pPr>
                            <w:r w:rsidRPr="00BE2180">
                              <w:rPr>
                                <w:rFonts w:ascii="Arial" w:hAnsi="Arial" w:cs="Arial"/>
                                <w:color w:val="000000" w:themeColor="text1"/>
                                <w:sz w:val="24"/>
                              </w:rPr>
                              <w:t xml:space="preserve">EXERCISE </w:t>
                            </w:r>
                            <w:r>
                              <w:rPr>
                                <w:rFonts w:ascii="Arial" w:hAnsi="Arial" w:cs="Arial"/>
                                <w:color w:val="000000" w:themeColor="text1"/>
                                <w:sz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C5074" id="Rounded Rectangle 1612373603" o:spid="_x0000_s1026" style="position:absolute;margin-left:-.65pt;margin-top:-12.65pt;width:98.9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" fillcolor="#01c3fe" strokecolor="#01c3fe" strokeweight="1pt">
                <v:stroke joinstyle="miter"/>
                <v:shadow on="t" color="black" opacity="26214f" origin="-.5,-.5" offset=".74836mm,.74836mm"/>
                <v:textbox>
                  <w:txbxContent>
                    <w:p w14:paraId="2DCBA4FD" w14:textId="77777777" w:rsidR="00AB08CB" w:rsidRPr="00BE2180" w:rsidRDefault="00AB08CB" w:rsidP="00AB08CB">
                      <w:pPr>
                        <w:pStyle w:val="NoSpacing"/>
                        <w:rPr>
                          <w:rFonts w:ascii="Arial" w:hAnsi="Arial" w:cs="Arial"/>
                          <w:color w:val="000000" w:themeColor="text1"/>
                          <w:sz w:val="24"/>
                        </w:rPr>
                      </w:pPr>
                      <w:r w:rsidRPr="00BE2180">
                        <w:rPr>
                          <w:rFonts w:ascii="Arial" w:hAnsi="Arial" w:cs="Arial"/>
                          <w:color w:val="000000" w:themeColor="text1"/>
                          <w:sz w:val="24"/>
                        </w:rPr>
                        <w:t xml:space="preserve">EXERCISE </w:t>
                      </w:r>
                      <w:r>
                        <w:rPr>
                          <w:rFonts w:ascii="Arial" w:hAnsi="Arial" w:cs="Arial"/>
                          <w:color w:val="000000" w:themeColor="text1"/>
                          <w:sz w:val="24"/>
                        </w:rPr>
                        <w:t>12</w:t>
                      </w:r>
                    </w:p>
                  </w:txbxContent>
                </v:textbox>
              </v:roundrect>
            </w:pict>
          </mc:Fallback>
        </mc:AlternateContent>
      </w:r>
    </w:p>
    <w:p w14:paraId="5AF346FC" w14:textId="77777777" w:rsidR="00AB08CB" w:rsidRPr="00923DAE" w:rsidRDefault="00AB08CB" w:rsidP="00AB08CB">
      <w:pPr>
        <w:spacing w:line="360" w:lineRule="auto"/>
        <w:rPr>
          <w:rFonts w:ascii="Arial" w:hAnsi="Arial" w:cs="Arial"/>
        </w:rPr>
      </w:pPr>
      <w:r w:rsidRPr="00923DAE">
        <w:rPr>
          <w:rFonts w:ascii="Arial" w:hAnsi="Arial" w:cs="Arial"/>
        </w:rPr>
        <w:t xml:space="preserve">You're tasked with using an angle grinder for electrical installation work. Complete the table below by adding your own descriptions of the safety measures that you should implement to ensure your safety and proper use of the angle grinder.  </w:t>
      </w:r>
    </w:p>
    <w:p w14:paraId="41F719EC" w14:textId="77777777" w:rsidR="00AB08CB" w:rsidRPr="00923DAE" w:rsidRDefault="00AB08CB" w:rsidP="00AB08CB">
      <w:pPr>
        <w:spacing w:line="360" w:lineRule="auto"/>
        <w:rPr>
          <w:rFonts w:ascii="Arial" w:hAnsi="Arial" w:cs="Arial"/>
        </w:rPr>
      </w:pPr>
    </w:p>
    <w:tbl>
      <w:tblPr>
        <w:tblStyle w:val="TableGridLight"/>
        <w:tblW w:w="9302" w:type="dxa"/>
        <w:tblLook w:val="04A0" w:firstRow="1" w:lastRow="0" w:firstColumn="1" w:lastColumn="0" w:noHBand="0" w:noVBand="1"/>
      </w:tblPr>
      <w:tblGrid>
        <w:gridCol w:w="3631"/>
        <w:gridCol w:w="5671"/>
      </w:tblGrid>
      <w:tr w:rsidR="00AB08CB" w:rsidRPr="00B62EC2" w14:paraId="275393DF" w14:textId="77777777" w:rsidTr="0047137D">
        <w:trPr>
          <w:trHeight w:val="940"/>
        </w:trPr>
        <w:tc>
          <w:tcPr>
            <w:tcW w:w="3631" w:type="dxa"/>
            <w:shd w:val="clear" w:color="auto" w:fill="F2F2F2" w:themeFill="background1" w:themeFillShade="F2"/>
            <w:vAlign w:val="center"/>
            <w:hideMark/>
          </w:tcPr>
          <w:p w14:paraId="3FAA4D8C" w14:textId="77777777" w:rsidR="00AB08CB" w:rsidRPr="00B62EC2" w:rsidRDefault="00AB08CB" w:rsidP="0047137D">
            <w:pPr>
              <w:spacing w:line="276" w:lineRule="auto"/>
              <w:rPr>
                <w:rFonts w:ascii="Arial" w:hAnsi="Arial" w:cs="Arial"/>
                <w:b/>
                <w:bCs/>
              </w:rPr>
            </w:pPr>
            <w:r w:rsidRPr="00B62EC2">
              <w:rPr>
                <w:rFonts w:ascii="Arial" w:hAnsi="Arial" w:cs="Arial"/>
                <w:b/>
                <w:bCs/>
              </w:rPr>
              <w:t xml:space="preserve">Safety Precautions for Angle Grinder Use  </w:t>
            </w:r>
          </w:p>
        </w:tc>
        <w:tc>
          <w:tcPr>
            <w:tcW w:w="5671" w:type="dxa"/>
            <w:shd w:val="clear" w:color="auto" w:fill="F2F2F2" w:themeFill="background1" w:themeFillShade="F2"/>
            <w:vAlign w:val="center"/>
            <w:hideMark/>
          </w:tcPr>
          <w:p w14:paraId="036DD366" w14:textId="77777777" w:rsidR="00AB08CB" w:rsidRPr="00B62EC2" w:rsidRDefault="00AB08CB" w:rsidP="0047137D">
            <w:pPr>
              <w:spacing w:line="276" w:lineRule="auto"/>
              <w:jc w:val="center"/>
              <w:rPr>
                <w:rFonts w:ascii="Arial" w:hAnsi="Arial" w:cs="Arial"/>
                <w:b/>
                <w:bCs/>
              </w:rPr>
            </w:pPr>
            <w:r w:rsidRPr="00B62EC2">
              <w:rPr>
                <w:rFonts w:ascii="Arial" w:hAnsi="Arial" w:cs="Arial"/>
                <w:b/>
                <w:bCs/>
              </w:rPr>
              <w:t>Descriptions</w:t>
            </w:r>
          </w:p>
        </w:tc>
      </w:tr>
      <w:tr w:rsidR="00AB08CB" w:rsidRPr="00923DAE" w14:paraId="6A5C32E0" w14:textId="77777777" w:rsidTr="0047137D">
        <w:trPr>
          <w:trHeight w:val="952"/>
        </w:trPr>
        <w:tc>
          <w:tcPr>
            <w:tcW w:w="3631" w:type="dxa"/>
            <w:hideMark/>
          </w:tcPr>
          <w:p w14:paraId="4C5CA51B" w14:textId="77777777" w:rsidR="00AB08CB" w:rsidRPr="00923DAE" w:rsidRDefault="00AB08CB" w:rsidP="0047137D">
            <w:pPr>
              <w:spacing w:line="276" w:lineRule="auto"/>
              <w:rPr>
                <w:rFonts w:ascii="Arial" w:hAnsi="Arial" w:cs="Arial"/>
              </w:rPr>
            </w:pPr>
            <w:r w:rsidRPr="00923DAE">
              <w:rPr>
                <w:rFonts w:ascii="Arial" w:hAnsi="Arial" w:cs="Arial"/>
              </w:rPr>
              <w:t>1. Wear Appropriate PPE</w:t>
            </w:r>
          </w:p>
        </w:tc>
        <w:tc>
          <w:tcPr>
            <w:tcW w:w="5671" w:type="dxa"/>
            <w:hideMark/>
          </w:tcPr>
          <w:p w14:paraId="1936E782" w14:textId="77777777" w:rsidR="00AB08CB" w:rsidRPr="00923DAE" w:rsidRDefault="00AB08CB" w:rsidP="0047137D">
            <w:pPr>
              <w:spacing w:line="276" w:lineRule="auto"/>
              <w:rPr>
                <w:rFonts w:ascii="Arial" w:hAnsi="Arial" w:cs="Arial"/>
              </w:rPr>
            </w:pPr>
            <w:r>
              <w:rPr>
                <w:rFonts w:ascii="Arial" w:hAnsi="Arial" w:cs="Arial"/>
              </w:rPr>
              <w:t xml:space="preserve"> </w:t>
            </w:r>
          </w:p>
        </w:tc>
      </w:tr>
      <w:tr w:rsidR="00AB08CB" w:rsidRPr="00923DAE" w14:paraId="5193A052" w14:textId="77777777" w:rsidTr="0047137D">
        <w:trPr>
          <w:trHeight w:val="952"/>
        </w:trPr>
        <w:tc>
          <w:tcPr>
            <w:tcW w:w="3631" w:type="dxa"/>
            <w:hideMark/>
          </w:tcPr>
          <w:p w14:paraId="6E18B49B" w14:textId="77777777" w:rsidR="00AB08CB" w:rsidRPr="00923DAE" w:rsidRDefault="00AB08CB" w:rsidP="0047137D">
            <w:pPr>
              <w:spacing w:line="276" w:lineRule="auto"/>
              <w:rPr>
                <w:rFonts w:ascii="Arial" w:hAnsi="Arial" w:cs="Arial"/>
              </w:rPr>
            </w:pPr>
            <w:r w:rsidRPr="00923DAE">
              <w:rPr>
                <w:rFonts w:ascii="Arial" w:hAnsi="Arial" w:cs="Arial"/>
              </w:rPr>
              <w:t>2. Inspect the Angle Grinder</w:t>
            </w:r>
          </w:p>
        </w:tc>
        <w:tc>
          <w:tcPr>
            <w:tcW w:w="5671" w:type="dxa"/>
            <w:hideMark/>
          </w:tcPr>
          <w:p w14:paraId="44D59A77" w14:textId="77777777" w:rsidR="00AB08CB" w:rsidRPr="00923DAE" w:rsidRDefault="00AB08CB" w:rsidP="0047137D">
            <w:pPr>
              <w:spacing w:line="276" w:lineRule="auto"/>
              <w:rPr>
                <w:rFonts w:ascii="Arial" w:hAnsi="Arial" w:cs="Arial"/>
              </w:rPr>
            </w:pPr>
            <w:r>
              <w:rPr>
                <w:rFonts w:ascii="Arial" w:hAnsi="Arial" w:cs="Arial"/>
              </w:rPr>
              <w:t xml:space="preserve"> </w:t>
            </w:r>
          </w:p>
        </w:tc>
      </w:tr>
      <w:tr w:rsidR="00AB08CB" w:rsidRPr="00923DAE" w14:paraId="3CC04EED" w14:textId="77777777" w:rsidTr="0047137D">
        <w:trPr>
          <w:trHeight w:val="952"/>
        </w:trPr>
        <w:tc>
          <w:tcPr>
            <w:tcW w:w="3631" w:type="dxa"/>
            <w:hideMark/>
          </w:tcPr>
          <w:p w14:paraId="277A4282" w14:textId="77777777" w:rsidR="00AB08CB" w:rsidRPr="00923DAE" w:rsidRDefault="00AB08CB" w:rsidP="0047137D">
            <w:pPr>
              <w:spacing w:line="276" w:lineRule="auto"/>
              <w:rPr>
                <w:rFonts w:ascii="Arial" w:hAnsi="Arial" w:cs="Arial"/>
              </w:rPr>
            </w:pPr>
            <w:r w:rsidRPr="00923DAE">
              <w:rPr>
                <w:rFonts w:ascii="Arial" w:hAnsi="Arial" w:cs="Arial"/>
              </w:rPr>
              <w:t>3. Secure Work Area</w:t>
            </w:r>
          </w:p>
        </w:tc>
        <w:tc>
          <w:tcPr>
            <w:tcW w:w="5671" w:type="dxa"/>
            <w:hideMark/>
          </w:tcPr>
          <w:p w14:paraId="18562B1A" w14:textId="77777777" w:rsidR="00AB08CB" w:rsidRPr="00923DAE" w:rsidRDefault="00AB08CB" w:rsidP="0047137D">
            <w:pPr>
              <w:spacing w:line="276" w:lineRule="auto"/>
              <w:rPr>
                <w:rFonts w:ascii="Arial" w:hAnsi="Arial" w:cs="Arial"/>
              </w:rPr>
            </w:pPr>
            <w:r>
              <w:rPr>
                <w:rFonts w:ascii="Arial" w:hAnsi="Arial" w:cs="Arial"/>
              </w:rPr>
              <w:t xml:space="preserve"> </w:t>
            </w:r>
          </w:p>
        </w:tc>
      </w:tr>
      <w:tr w:rsidR="00AB08CB" w:rsidRPr="00923DAE" w14:paraId="4DA6E175" w14:textId="77777777" w:rsidTr="0047137D">
        <w:trPr>
          <w:trHeight w:val="952"/>
        </w:trPr>
        <w:tc>
          <w:tcPr>
            <w:tcW w:w="3631" w:type="dxa"/>
            <w:hideMark/>
          </w:tcPr>
          <w:p w14:paraId="38A0A2B4" w14:textId="77777777" w:rsidR="00AB08CB" w:rsidRPr="00923DAE" w:rsidRDefault="00AB08CB" w:rsidP="0047137D">
            <w:pPr>
              <w:spacing w:line="276" w:lineRule="auto"/>
              <w:rPr>
                <w:rFonts w:ascii="Arial" w:hAnsi="Arial" w:cs="Arial"/>
              </w:rPr>
            </w:pPr>
            <w:r w:rsidRPr="00923DAE">
              <w:rPr>
                <w:rFonts w:ascii="Arial" w:hAnsi="Arial" w:cs="Arial"/>
              </w:rPr>
              <w:t>4. Operating Technique</w:t>
            </w:r>
          </w:p>
        </w:tc>
        <w:tc>
          <w:tcPr>
            <w:tcW w:w="5671" w:type="dxa"/>
            <w:hideMark/>
          </w:tcPr>
          <w:p w14:paraId="058EAD9C" w14:textId="77777777" w:rsidR="00AB08CB" w:rsidRPr="00923DAE" w:rsidRDefault="00AB08CB" w:rsidP="0047137D">
            <w:pPr>
              <w:spacing w:line="276" w:lineRule="auto"/>
              <w:rPr>
                <w:rFonts w:ascii="Arial" w:hAnsi="Arial" w:cs="Arial"/>
              </w:rPr>
            </w:pPr>
            <w:r>
              <w:rPr>
                <w:rFonts w:ascii="Arial" w:hAnsi="Arial" w:cs="Arial"/>
              </w:rPr>
              <w:t xml:space="preserve"> </w:t>
            </w:r>
          </w:p>
        </w:tc>
      </w:tr>
      <w:tr w:rsidR="00AB08CB" w:rsidRPr="00923DAE" w14:paraId="7F86ADB5" w14:textId="77777777" w:rsidTr="0047137D">
        <w:trPr>
          <w:trHeight w:val="952"/>
        </w:trPr>
        <w:tc>
          <w:tcPr>
            <w:tcW w:w="3631" w:type="dxa"/>
            <w:hideMark/>
          </w:tcPr>
          <w:p w14:paraId="162430A7" w14:textId="77777777" w:rsidR="00AB08CB" w:rsidRPr="00923DAE" w:rsidRDefault="00AB08CB" w:rsidP="0047137D">
            <w:pPr>
              <w:spacing w:line="276" w:lineRule="auto"/>
              <w:rPr>
                <w:rFonts w:ascii="Arial" w:hAnsi="Arial" w:cs="Arial"/>
              </w:rPr>
            </w:pPr>
            <w:r w:rsidRPr="00923DAE">
              <w:rPr>
                <w:rFonts w:ascii="Arial" w:hAnsi="Arial" w:cs="Arial"/>
              </w:rPr>
              <w:t>5. Disconnect Power Source</w:t>
            </w:r>
          </w:p>
        </w:tc>
        <w:tc>
          <w:tcPr>
            <w:tcW w:w="5671" w:type="dxa"/>
            <w:hideMark/>
          </w:tcPr>
          <w:p w14:paraId="056B46C5" w14:textId="77777777" w:rsidR="00AB08CB" w:rsidRPr="00923DAE" w:rsidRDefault="00AB08CB" w:rsidP="0047137D">
            <w:pPr>
              <w:spacing w:line="276" w:lineRule="auto"/>
              <w:rPr>
                <w:rFonts w:ascii="Arial" w:hAnsi="Arial" w:cs="Arial"/>
              </w:rPr>
            </w:pPr>
            <w:r>
              <w:rPr>
                <w:rFonts w:ascii="Arial" w:hAnsi="Arial" w:cs="Arial"/>
              </w:rPr>
              <w:t xml:space="preserve"> </w:t>
            </w:r>
          </w:p>
        </w:tc>
      </w:tr>
      <w:tr w:rsidR="00AB08CB" w:rsidRPr="00923DAE" w14:paraId="5DEAD8CE" w14:textId="77777777" w:rsidTr="0047137D">
        <w:trPr>
          <w:trHeight w:val="952"/>
        </w:trPr>
        <w:tc>
          <w:tcPr>
            <w:tcW w:w="3631" w:type="dxa"/>
            <w:hideMark/>
          </w:tcPr>
          <w:p w14:paraId="6CC2F728" w14:textId="77777777" w:rsidR="00AB08CB" w:rsidRPr="00923DAE" w:rsidRDefault="00AB08CB" w:rsidP="0047137D">
            <w:pPr>
              <w:spacing w:line="276" w:lineRule="auto"/>
              <w:rPr>
                <w:rFonts w:ascii="Arial" w:hAnsi="Arial" w:cs="Arial"/>
              </w:rPr>
            </w:pPr>
            <w:r w:rsidRPr="00923DAE">
              <w:rPr>
                <w:rFonts w:ascii="Arial" w:hAnsi="Arial" w:cs="Arial"/>
              </w:rPr>
              <w:t>6. Double-Check Safety Guard</w:t>
            </w:r>
          </w:p>
        </w:tc>
        <w:tc>
          <w:tcPr>
            <w:tcW w:w="5671" w:type="dxa"/>
            <w:hideMark/>
          </w:tcPr>
          <w:p w14:paraId="0E90A3DC" w14:textId="77777777" w:rsidR="00AB08CB" w:rsidRPr="00923DAE" w:rsidRDefault="00AB08CB" w:rsidP="0047137D">
            <w:pPr>
              <w:spacing w:line="276" w:lineRule="auto"/>
              <w:rPr>
                <w:rFonts w:ascii="Arial" w:hAnsi="Arial" w:cs="Arial"/>
              </w:rPr>
            </w:pPr>
            <w:r>
              <w:rPr>
                <w:rFonts w:ascii="Arial" w:hAnsi="Arial" w:cs="Arial"/>
              </w:rPr>
              <w:t xml:space="preserve"> </w:t>
            </w:r>
          </w:p>
        </w:tc>
      </w:tr>
      <w:tr w:rsidR="00AB08CB" w:rsidRPr="00923DAE" w14:paraId="688D3DA3" w14:textId="77777777" w:rsidTr="0047137D">
        <w:trPr>
          <w:trHeight w:val="952"/>
        </w:trPr>
        <w:tc>
          <w:tcPr>
            <w:tcW w:w="3631" w:type="dxa"/>
            <w:hideMark/>
          </w:tcPr>
          <w:p w14:paraId="158C4548" w14:textId="77777777" w:rsidR="00AB08CB" w:rsidRPr="00923DAE" w:rsidRDefault="00AB08CB" w:rsidP="0047137D">
            <w:pPr>
              <w:spacing w:line="276" w:lineRule="auto"/>
              <w:rPr>
                <w:rFonts w:ascii="Arial" w:hAnsi="Arial" w:cs="Arial"/>
              </w:rPr>
            </w:pPr>
            <w:r w:rsidRPr="00923DAE">
              <w:rPr>
                <w:rFonts w:ascii="Arial" w:hAnsi="Arial" w:cs="Arial"/>
              </w:rPr>
              <w:t>7. Use Suitable Accessories</w:t>
            </w:r>
          </w:p>
        </w:tc>
        <w:tc>
          <w:tcPr>
            <w:tcW w:w="5671" w:type="dxa"/>
            <w:hideMark/>
          </w:tcPr>
          <w:p w14:paraId="414AAAF5" w14:textId="77777777" w:rsidR="00AB08CB" w:rsidRPr="00923DAE" w:rsidRDefault="00AB08CB" w:rsidP="0047137D">
            <w:pPr>
              <w:spacing w:line="276" w:lineRule="auto"/>
              <w:rPr>
                <w:rFonts w:ascii="Arial" w:hAnsi="Arial" w:cs="Arial"/>
              </w:rPr>
            </w:pPr>
            <w:r>
              <w:rPr>
                <w:rFonts w:ascii="Arial" w:hAnsi="Arial" w:cs="Arial"/>
              </w:rPr>
              <w:t xml:space="preserve"> </w:t>
            </w:r>
          </w:p>
        </w:tc>
      </w:tr>
      <w:tr w:rsidR="00AB08CB" w:rsidRPr="00923DAE" w14:paraId="0C53F071" w14:textId="77777777" w:rsidTr="0047137D">
        <w:trPr>
          <w:trHeight w:val="952"/>
        </w:trPr>
        <w:tc>
          <w:tcPr>
            <w:tcW w:w="3631" w:type="dxa"/>
            <w:hideMark/>
          </w:tcPr>
          <w:p w14:paraId="0D827EBE" w14:textId="77777777" w:rsidR="00AB08CB" w:rsidRPr="00923DAE" w:rsidRDefault="00AB08CB" w:rsidP="0047137D">
            <w:pPr>
              <w:spacing w:line="276" w:lineRule="auto"/>
              <w:rPr>
                <w:rFonts w:ascii="Arial" w:hAnsi="Arial" w:cs="Arial"/>
              </w:rPr>
            </w:pPr>
            <w:r w:rsidRPr="00923DAE">
              <w:rPr>
                <w:rFonts w:ascii="Arial" w:hAnsi="Arial" w:cs="Arial"/>
              </w:rPr>
              <w:t>8. Emergency Plan</w:t>
            </w:r>
          </w:p>
        </w:tc>
        <w:tc>
          <w:tcPr>
            <w:tcW w:w="5671" w:type="dxa"/>
            <w:hideMark/>
          </w:tcPr>
          <w:p w14:paraId="62450168" w14:textId="77777777" w:rsidR="00AB08CB" w:rsidRPr="00923DAE" w:rsidRDefault="00AB08CB" w:rsidP="0047137D">
            <w:pPr>
              <w:spacing w:line="276" w:lineRule="auto"/>
              <w:rPr>
                <w:rFonts w:ascii="Arial" w:hAnsi="Arial" w:cs="Arial"/>
              </w:rPr>
            </w:pPr>
            <w:r>
              <w:rPr>
                <w:rFonts w:ascii="Arial" w:hAnsi="Arial" w:cs="Arial"/>
              </w:rPr>
              <w:t xml:space="preserve"> </w:t>
            </w:r>
          </w:p>
        </w:tc>
      </w:tr>
    </w:tbl>
    <w:p w14:paraId="0B3BC39F" w14:textId="77777777" w:rsidR="00AB08CB" w:rsidRDefault="00AB08CB" w:rsidP="00AB08CB">
      <w:pPr>
        <w:pStyle w:val="NormalWeb"/>
        <w:spacing w:before="0" w:beforeAutospacing="0"/>
        <w:rPr>
          <w:rFonts w:ascii="Arial" w:hAnsi="Arial" w:cs="Arial"/>
        </w:rPr>
      </w:pPr>
    </w:p>
    <w:p w14:paraId="5FDB834F" w14:textId="77777777" w:rsidR="00AB08CB" w:rsidRPr="00AB08CB" w:rsidRDefault="00AB08CB">
      <w:pPr>
        <w:rPr>
          <w:rFonts w:ascii="Arial" w:hAnsi="Arial" w:cs="Arial"/>
          <w:sz w:val="24"/>
          <w:szCs w:val="24"/>
          <w:lang w:val="mi-NZ"/>
        </w:rPr>
      </w:pPr>
    </w:p>
    <w:sectPr w:rsidR="00AB08CB" w:rsidRPr="00AB0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CB"/>
    <w:rsid w:val="0005558C"/>
    <w:rsid w:val="00AB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F08C"/>
  <w15:chartTrackingRefBased/>
  <w15:docId w15:val="{3EFFB5D3-980B-4546-8A3A-ACA959E6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urple 8 point"/>
    <w:link w:val="NoSpacingChar"/>
    <w:uiPriority w:val="1"/>
    <w:qFormat/>
    <w:rsid w:val="00AB08CB"/>
    <w:pPr>
      <w:spacing w:after="0" w:line="240" w:lineRule="auto"/>
    </w:pPr>
    <w:rPr>
      <w:lang w:val="en-NZ"/>
    </w:rPr>
  </w:style>
  <w:style w:type="character" w:customStyle="1" w:styleId="NoSpacingChar">
    <w:name w:val="No Spacing Char"/>
    <w:aliases w:val="Purple 8 point Char"/>
    <w:basedOn w:val="DefaultParagraphFont"/>
    <w:link w:val="NoSpacing"/>
    <w:uiPriority w:val="1"/>
    <w:rsid w:val="00AB08CB"/>
    <w:rPr>
      <w:lang w:val="en-NZ"/>
    </w:rPr>
  </w:style>
  <w:style w:type="paragraph" w:styleId="NormalWeb">
    <w:name w:val="Normal (Web)"/>
    <w:basedOn w:val="Normal"/>
    <w:uiPriority w:val="99"/>
    <w:unhideWhenUsed/>
    <w:rsid w:val="00AB08CB"/>
    <w:pPr>
      <w:spacing w:before="100" w:beforeAutospacing="1" w:after="100" w:afterAutospacing="1" w:line="240" w:lineRule="auto"/>
    </w:pPr>
    <w:rPr>
      <w:rFonts w:ascii="Times New Roman" w:eastAsia="Times New Roman" w:hAnsi="Times New Roman" w:cs="Times New Roman"/>
      <w:sz w:val="24"/>
      <w:szCs w:val="24"/>
      <w:lang w:val="en-NZ" w:eastAsia="en-GB"/>
    </w:rPr>
  </w:style>
  <w:style w:type="table" w:styleId="TableGridLight">
    <w:name w:val="Grid Table Light"/>
    <w:basedOn w:val="TableNormal"/>
    <w:uiPriority w:val="40"/>
    <w:rsid w:val="00AB08CB"/>
    <w:pPr>
      <w:spacing w:after="0" w:line="240" w:lineRule="auto"/>
    </w:pPr>
    <w:rPr>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Company>UP Education</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Cogle</dc:creator>
  <cp:keywords/>
  <dc:description/>
  <cp:lastModifiedBy>Charlotte Cogle</cp:lastModifiedBy>
  <cp:revision>1</cp:revision>
  <dcterms:created xsi:type="dcterms:W3CDTF">2023-08-30T23:38:00Z</dcterms:created>
  <dcterms:modified xsi:type="dcterms:W3CDTF">2023-08-30T23:39:00Z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2023-08-30T23:38:43Z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ebe1cb6d-ac05-4a46-b1e5-152febda829b</vt:lpwstr>
  </property>
  <property fmtid="{D5CDD505-2E9C-101B-9397-08002B2CF9AE}" pid="8" name="MSIP_Label_c96ed6d7-747c-41fd-b042-ff14484edc24_ContentBits">
    <vt:lpwstr>0</vt:lpwstr>
  </property>
</Properties>
</file>