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59E" w14:textId="193832CA" w:rsidR="001C5A01" w:rsidRPr="00616C4E" w:rsidRDefault="001C5A01" w:rsidP="001C5A01">
      <w:pPr>
        <w:pStyle w:val="AACBSATitle"/>
        <w:rPr>
          <w:highlight w:val="cyan"/>
          <w:lang w:val="en-AU"/>
        </w:rPr>
      </w:pPr>
      <w:r>
        <w:rPr>
          <w:rFonts w:cs="Arial"/>
        </w:rPr>
        <w:t>Gap Analysis</w:t>
      </w:r>
    </w:p>
    <w:p w14:paraId="327899A5" w14:textId="77777777" w:rsidR="00D219EC" w:rsidRDefault="001C5A01" w:rsidP="001C5A01">
      <w:pPr>
        <w:rPr>
          <w:lang w:val="en-AU"/>
        </w:rPr>
        <w:sectPr w:rsidR="00D219EC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en-AU"/>
        </w:rPr>
        <w:drawing>
          <wp:anchor distT="0" distB="0" distL="114300" distR="114300" simplePos="0" relativeHeight="251658240" behindDoc="0" locked="0" layoutInCell="1" allowOverlap="1" wp14:anchorId="2AEE110C" wp14:editId="0A10C112">
            <wp:simplePos x="0" y="0"/>
            <wp:positionH relativeFrom="margin">
              <wp:align>center</wp:align>
            </wp:positionH>
            <wp:positionV relativeFrom="paragraph">
              <wp:posOffset>343535</wp:posOffset>
            </wp:positionV>
            <wp:extent cx="4668520" cy="43268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A8F">
        <w:rPr>
          <w:lang w:val="en-AU"/>
        </w:rPr>
        <w:br w:type="page"/>
      </w:r>
    </w:p>
    <w:p w14:paraId="2C078E63" w14:textId="062C4143" w:rsidR="008E01E2" w:rsidRDefault="008A337A" w:rsidP="001C5A01">
      <w:pPr>
        <w:rPr>
          <w:b/>
          <w:bCs/>
          <w:color w:val="FF0000"/>
        </w:rPr>
      </w:pPr>
      <w:r w:rsidRPr="005E6F08">
        <w:rPr>
          <w:b/>
          <w:bCs/>
          <w:color w:val="FF0000"/>
        </w:rPr>
        <w:lastRenderedPageBreak/>
        <w:t xml:space="preserve">Assessor Instructions: </w:t>
      </w:r>
    </w:p>
    <w:p w14:paraId="7F37AE2D" w14:textId="17B0460F" w:rsidR="008D71D6" w:rsidRDefault="008D71D6" w:rsidP="008D71D6">
      <w:pPr>
        <w:pStyle w:val="AAAns63"/>
        <w:numPr>
          <w:ilvl w:val="0"/>
          <w:numId w:val="16"/>
        </w:numPr>
      </w:pPr>
      <w:r w:rsidRPr="00AD652C">
        <w:t xml:space="preserve">For each section, specific details </w:t>
      </w:r>
      <w:r w:rsidR="00955F6D">
        <w:t>must be</w:t>
      </w:r>
      <w:r>
        <w:t xml:space="preserve"> provided </w:t>
      </w:r>
      <w:r w:rsidRPr="00AD652C">
        <w:t>about the current state, strengths, and gaps related to the corresponding best practice</w:t>
      </w:r>
      <w:r w:rsidR="001B0050">
        <w:t xml:space="preserve"> based on the information provided in Con’s email. </w:t>
      </w:r>
    </w:p>
    <w:p w14:paraId="16220244" w14:textId="22930840" w:rsidR="008D71D6" w:rsidRDefault="00955F6D" w:rsidP="008D71D6">
      <w:pPr>
        <w:pStyle w:val="AAAns63"/>
        <w:numPr>
          <w:ilvl w:val="0"/>
          <w:numId w:val="16"/>
        </w:numPr>
      </w:pPr>
      <w:r>
        <w:t xml:space="preserve">Students need </w:t>
      </w:r>
      <w:r w:rsidR="001B0050">
        <w:t>to</w:t>
      </w:r>
      <w:r>
        <w:t xml:space="preserve"> identify </w:t>
      </w:r>
      <w:r w:rsidR="008D71D6">
        <w:t>for the following two practices</w:t>
      </w:r>
      <w:r>
        <w:t xml:space="preserve"> (see benchmark answer below)</w:t>
      </w:r>
      <w:r w:rsidR="008D71D6">
        <w:t xml:space="preserve">: </w:t>
      </w:r>
    </w:p>
    <w:p w14:paraId="31BD9F61" w14:textId="77777777" w:rsidR="008D71D6" w:rsidRDefault="008D71D6" w:rsidP="008D71D6">
      <w:pPr>
        <w:pStyle w:val="AAAns63"/>
        <w:numPr>
          <w:ilvl w:val="1"/>
          <w:numId w:val="16"/>
        </w:numPr>
      </w:pPr>
      <w:r w:rsidRPr="006E0CAF">
        <w:t>Cyber Security Systems Review Plan</w:t>
      </w:r>
    </w:p>
    <w:p w14:paraId="52981A50" w14:textId="77777777" w:rsidR="008D71D6" w:rsidRDefault="008D71D6" w:rsidP="008D71D6">
      <w:pPr>
        <w:pStyle w:val="AAAns63"/>
        <w:numPr>
          <w:ilvl w:val="1"/>
          <w:numId w:val="16"/>
        </w:numPr>
      </w:pPr>
      <w:r w:rsidRPr="00F43BC8">
        <w:t>Open Communication Among Staff</w:t>
      </w:r>
    </w:p>
    <w:p w14:paraId="2F2445BF" w14:textId="77777777" w:rsidR="008D71D6" w:rsidRDefault="008D71D6" w:rsidP="008D71D6">
      <w:pPr>
        <w:pStyle w:val="AAAns63"/>
        <w:numPr>
          <w:ilvl w:val="0"/>
          <w:numId w:val="16"/>
        </w:numPr>
      </w:pPr>
      <w:r>
        <w:t>T</w:t>
      </w:r>
      <w:r w:rsidRPr="00AD652C">
        <w:t>he information</w:t>
      </w:r>
      <w:r>
        <w:t xml:space="preserve"> under the Action column</w:t>
      </w:r>
      <w:r w:rsidRPr="00AD652C">
        <w:t xml:space="preserve"> is clear and actionable, providing a foundation for improvement in cybersecurity practices.</w:t>
      </w:r>
    </w:p>
    <w:p w14:paraId="3913115E" w14:textId="340A43B9" w:rsidR="002C4BFC" w:rsidRPr="002C4BFC" w:rsidRDefault="002C4BFC" w:rsidP="008D71D6">
      <w:pPr>
        <w:pStyle w:val="AAAns63"/>
        <w:numPr>
          <w:ilvl w:val="0"/>
          <w:numId w:val="16"/>
        </w:numPr>
      </w:pPr>
      <w:r w:rsidRPr="002C4BFC">
        <w:rPr>
          <w:iCs/>
          <w:lang w:val="en-US"/>
        </w:rPr>
        <w:t>Students' description of the current state may vary</w:t>
      </w:r>
      <w:r w:rsidR="00696090">
        <w:rPr>
          <w:iCs/>
          <w:lang w:val="en-US"/>
        </w:rPr>
        <w:t>,</w:t>
      </w:r>
      <w:r w:rsidRPr="002C4BFC">
        <w:rPr>
          <w:iCs/>
          <w:lang w:val="en-US"/>
        </w:rPr>
        <w:t xml:space="preserve"> but it needs to relate to the applied practice and the information provided in the </w:t>
      </w:r>
      <w:r>
        <w:rPr>
          <w:iCs/>
          <w:lang w:val="en-US"/>
        </w:rPr>
        <w:t xml:space="preserve">Con’s email. </w:t>
      </w:r>
    </w:p>
    <w:p w14:paraId="2E2307F4" w14:textId="225BFF5E" w:rsidR="00973CAE" w:rsidRPr="00AD652C" w:rsidRDefault="002C4BFC" w:rsidP="00973CAE">
      <w:pPr>
        <w:pStyle w:val="AAAns63"/>
        <w:numPr>
          <w:ilvl w:val="0"/>
          <w:numId w:val="16"/>
        </w:numPr>
      </w:pPr>
      <w:r w:rsidRPr="009A1ED6">
        <w:rPr>
          <w:rFonts w:ascii="Simplon Norm" w:hAnsi="Simplon Norm"/>
          <w:iCs/>
        </w:rPr>
        <w:t>Students can provide different strengths, but their response needs to relate to the applied practice.</w:t>
      </w:r>
      <w:r>
        <w:rPr>
          <w:rFonts w:ascii="Simplon Norm" w:hAnsi="Simplon Norm"/>
          <w:iCs/>
        </w:rPr>
        <w:t xml:space="preserve"> </w:t>
      </w:r>
      <w:r w:rsidR="00973CAE">
        <w:rPr>
          <w:rFonts w:ascii="Simplon Norm" w:hAnsi="Simplon Norm"/>
          <w:iCs/>
        </w:rPr>
        <w:t>A specific s</w:t>
      </w:r>
      <w:r w:rsidR="00973CAE">
        <w:t>trength must be identified for the video tutorials, as per Con’s email. A benchmark answer is provided below.</w:t>
      </w:r>
    </w:p>
    <w:p w14:paraId="5A179844" w14:textId="77777777" w:rsidR="008A337A" w:rsidRDefault="008A337A" w:rsidP="001C5A01"/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470"/>
        <w:gridCol w:w="2825"/>
        <w:gridCol w:w="2619"/>
        <w:gridCol w:w="2641"/>
        <w:gridCol w:w="2395"/>
      </w:tblGrid>
      <w:tr w:rsidR="008A337A" w:rsidRPr="00B8659D" w14:paraId="4C23A4BB" w14:textId="77777777" w:rsidTr="00EF0533">
        <w:trPr>
          <w:trHeight w:val="559"/>
        </w:trPr>
        <w:tc>
          <w:tcPr>
            <w:tcW w:w="2470" w:type="dxa"/>
            <w:shd w:val="clear" w:color="auto" w:fill="D9E2F3" w:themeFill="accent1" w:themeFillTint="33"/>
          </w:tcPr>
          <w:p w14:paraId="66BF13BE" w14:textId="77777777" w:rsidR="008A337A" w:rsidRPr="00B8659D" w:rsidRDefault="008A337A" w:rsidP="00EF0533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B8659D">
              <w:rPr>
                <w:rFonts w:ascii="Simplon Norm" w:hAnsi="Simplon Norm"/>
                <w:b/>
                <w:bCs/>
                <w:sz w:val="24"/>
                <w:szCs w:val="24"/>
              </w:rPr>
              <w:t>Applied Practice</w:t>
            </w:r>
          </w:p>
        </w:tc>
        <w:tc>
          <w:tcPr>
            <w:tcW w:w="2825" w:type="dxa"/>
            <w:shd w:val="clear" w:color="auto" w:fill="D9E2F3" w:themeFill="accent1" w:themeFillTint="33"/>
          </w:tcPr>
          <w:p w14:paraId="55B2C85A" w14:textId="77777777" w:rsidR="008A337A" w:rsidRDefault="008A337A" w:rsidP="00EF0533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B8659D">
              <w:rPr>
                <w:rFonts w:ascii="Simplon Norm" w:hAnsi="Simplon Norm"/>
                <w:b/>
                <w:bCs/>
                <w:sz w:val="24"/>
                <w:szCs w:val="24"/>
              </w:rPr>
              <w:t>Current State</w:t>
            </w:r>
          </w:p>
          <w:p w14:paraId="46BCF9F7" w14:textId="77777777" w:rsidR="00CC6A8F" w:rsidRDefault="00CC6A8F" w:rsidP="00CC6A8F">
            <w:pPr>
              <w:rPr>
                <w:rFonts w:ascii="Simplon Norm" w:hAnsi="Simplon Norm"/>
                <w:lang w:val="en-AU"/>
              </w:rPr>
            </w:pPr>
            <w:r w:rsidRPr="00E01286">
              <w:rPr>
                <w:rFonts w:ascii="Simplon Norm" w:hAnsi="Simplon Norm"/>
                <w:lang w:val="en-AU"/>
              </w:rPr>
              <w:t xml:space="preserve">[Describe the </w:t>
            </w:r>
            <w:r>
              <w:rPr>
                <w:rFonts w:ascii="Simplon Norm" w:hAnsi="Simplon Norm"/>
                <w:lang w:val="en-AU"/>
              </w:rPr>
              <w:t>current state.}</w:t>
            </w:r>
          </w:p>
          <w:p w14:paraId="4BF38337" w14:textId="77777777" w:rsidR="00F769F2" w:rsidRDefault="00F769F2" w:rsidP="00CC6A8F">
            <w:pPr>
              <w:rPr>
                <w:rFonts w:ascii="Simplon Norm" w:hAnsi="Simplon Norm"/>
                <w:lang w:val="en-AU"/>
              </w:rPr>
            </w:pPr>
          </w:p>
          <w:p w14:paraId="3C78A552" w14:textId="4F63ACB7" w:rsidR="00F769F2" w:rsidRPr="00095677" w:rsidRDefault="00F769F2" w:rsidP="00CC6A8F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(Approximate word count: 20 – 50 words)</w:t>
            </w:r>
          </w:p>
          <w:p w14:paraId="4B654B3F" w14:textId="77777777" w:rsidR="00CC6A8F" w:rsidRPr="00B8659D" w:rsidRDefault="00CC6A8F" w:rsidP="00EF0533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D9E2F3" w:themeFill="accent1" w:themeFillTint="33"/>
          </w:tcPr>
          <w:p w14:paraId="25F7DCBA" w14:textId="77777777" w:rsidR="008A337A" w:rsidRDefault="008A337A" w:rsidP="00EF0533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B8659D">
              <w:rPr>
                <w:rFonts w:ascii="Simplon Norm" w:hAnsi="Simplon Norm"/>
                <w:b/>
                <w:bCs/>
                <w:sz w:val="24"/>
                <w:szCs w:val="24"/>
              </w:rPr>
              <w:t>Strengths</w:t>
            </w:r>
          </w:p>
          <w:p w14:paraId="30DB8B09" w14:textId="77777777" w:rsidR="00CC6A8F" w:rsidRPr="00095677" w:rsidRDefault="00CC6A8F" w:rsidP="00CC6A8F">
            <w:pPr>
              <w:rPr>
                <w:rFonts w:ascii="Simplon Norm" w:hAnsi="Simplon Norm"/>
                <w:lang w:val="en-AU"/>
              </w:rPr>
            </w:pPr>
            <w:r w:rsidRPr="00E01286">
              <w:rPr>
                <w:rFonts w:ascii="Simplon Norm" w:hAnsi="Simplon Norm"/>
                <w:lang w:val="en-AU"/>
              </w:rPr>
              <w:t xml:space="preserve">[Provide </w:t>
            </w:r>
            <w:r>
              <w:rPr>
                <w:rFonts w:ascii="Simplon Norm" w:hAnsi="Simplon Norm"/>
                <w:lang w:val="en-AU"/>
              </w:rPr>
              <w:t>one (1) strength of the applied practice.}</w:t>
            </w:r>
          </w:p>
          <w:p w14:paraId="080486F5" w14:textId="77777777" w:rsidR="00CC6A8F" w:rsidRPr="00B8659D" w:rsidRDefault="00CC6A8F" w:rsidP="00EF0533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D9E2F3" w:themeFill="accent1" w:themeFillTint="33"/>
          </w:tcPr>
          <w:p w14:paraId="44C09D11" w14:textId="77777777" w:rsidR="008A337A" w:rsidRDefault="008A337A" w:rsidP="00EF0533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  <w:r w:rsidRPr="00B8659D">
              <w:rPr>
                <w:rFonts w:ascii="Simplon Norm" w:hAnsi="Simplon Norm"/>
                <w:b/>
                <w:bCs/>
                <w:sz w:val="24"/>
                <w:szCs w:val="24"/>
              </w:rPr>
              <w:t>Gaps</w:t>
            </w:r>
          </w:p>
          <w:p w14:paraId="2C568186" w14:textId="77777777" w:rsidR="00CC6A8F" w:rsidRDefault="00CC6A8F" w:rsidP="00CC6A8F">
            <w:pPr>
              <w:rPr>
                <w:rFonts w:ascii="Simplon Norm" w:hAnsi="Simplon Norm"/>
                <w:lang w:val="en-AU"/>
              </w:rPr>
            </w:pPr>
            <w:r w:rsidRPr="00E01286">
              <w:rPr>
                <w:rFonts w:ascii="Simplon Norm" w:hAnsi="Simplon Norm"/>
                <w:lang w:val="en-AU"/>
              </w:rPr>
              <w:t>[Identify areas where the review plan falls short, such as lack of automation or coverage of emerging threats.]</w:t>
            </w:r>
          </w:p>
          <w:p w14:paraId="1211D678" w14:textId="77777777" w:rsidR="00F769F2" w:rsidRDefault="00F769F2" w:rsidP="00CC6A8F">
            <w:pPr>
              <w:rPr>
                <w:rFonts w:ascii="Simplon Norm" w:hAnsi="Simplon Norm"/>
                <w:lang w:val="en-AU"/>
              </w:rPr>
            </w:pPr>
          </w:p>
          <w:p w14:paraId="3309D272" w14:textId="77777777" w:rsidR="00F769F2" w:rsidRPr="00095677" w:rsidRDefault="00F769F2" w:rsidP="00F769F2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(Approximate word count: 20 – 50 words)</w:t>
            </w:r>
          </w:p>
          <w:p w14:paraId="08229DBB" w14:textId="77777777" w:rsidR="00F769F2" w:rsidRPr="00D2767D" w:rsidRDefault="00F769F2" w:rsidP="00CC6A8F">
            <w:pPr>
              <w:rPr>
                <w:rFonts w:ascii="Simplon Norm" w:hAnsi="Simplon Norm"/>
                <w:lang w:val="en-AU"/>
              </w:rPr>
            </w:pPr>
          </w:p>
          <w:p w14:paraId="30BA1B07" w14:textId="77777777" w:rsidR="00CC6A8F" w:rsidRPr="00B8659D" w:rsidRDefault="00CC6A8F" w:rsidP="00EF0533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D9E2F3" w:themeFill="accent1" w:themeFillTint="33"/>
          </w:tcPr>
          <w:p w14:paraId="54E6A0F8" w14:textId="77777777" w:rsidR="008A337A" w:rsidRDefault="008A337A" w:rsidP="00EF0533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  <w:r>
              <w:rPr>
                <w:rFonts w:ascii="Simplon Norm" w:hAnsi="Simplon Norm"/>
                <w:b/>
                <w:bCs/>
                <w:sz w:val="24"/>
                <w:szCs w:val="24"/>
              </w:rPr>
              <w:t>Actions</w:t>
            </w:r>
          </w:p>
          <w:p w14:paraId="1D9A597B" w14:textId="77777777" w:rsidR="00CC6A8F" w:rsidRDefault="00CC6A8F" w:rsidP="00CC6A8F">
            <w:pPr>
              <w:rPr>
                <w:rFonts w:ascii="Simplon Norm" w:hAnsi="Simplon Norm"/>
                <w:lang w:val="en-AU"/>
              </w:rPr>
            </w:pPr>
            <w:r w:rsidRPr="00E01286">
              <w:rPr>
                <w:rFonts w:ascii="Simplon Norm" w:hAnsi="Simplon Norm"/>
                <w:lang w:val="en-AU"/>
              </w:rPr>
              <w:t>[Specify</w:t>
            </w:r>
            <w:r>
              <w:rPr>
                <w:rFonts w:ascii="Simplon Norm" w:hAnsi="Simplon Norm"/>
                <w:lang w:val="en-AU"/>
              </w:rPr>
              <w:t xml:space="preserve"> at least one (1)</w:t>
            </w:r>
            <w:r w:rsidRPr="00E01286">
              <w:rPr>
                <w:rFonts w:ascii="Simplon Norm" w:hAnsi="Simplon Norm"/>
                <w:lang w:val="en-AU"/>
              </w:rPr>
              <w:t xml:space="preserve"> </w:t>
            </w:r>
            <w:r>
              <w:rPr>
                <w:rFonts w:ascii="Simplon Norm" w:hAnsi="Simplon Norm"/>
                <w:lang w:val="en-AU"/>
              </w:rPr>
              <w:t>action that needs to be undertaken to address the gap. If there is no gap identified, you can leave this section blank.)</w:t>
            </w:r>
          </w:p>
          <w:p w14:paraId="6EABB3F5" w14:textId="77777777" w:rsidR="00CC6A8F" w:rsidRPr="00B8659D" w:rsidRDefault="00CC6A8F" w:rsidP="00EF0533">
            <w:pPr>
              <w:rPr>
                <w:rFonts w:ascii="Simplon Norm" w:hAnsi="Simplon Norm"/>
                <w:b/>
                <w:bCs/>
                <w:sz w:val="24"/>
                <w:szCs w:val="24"/>
              </w:rPr>
            </w:pPr>
          </w:p>
        </w:tc>
      </w:tr>
      <w:tr w:rsidR="008A337A" w:rsidRPr="00B8659D" w14:paraId="63FB68D7" w14:textId="77777777" w:rsidTr="00EF0533">
        <w:trPr>
          <w:trHeight w:val="562"/>
        </w:trPr>
        <w:tc>
          <w:tcPr>
            <w:tcW w:w="2470" w:type="dxa"/>
          </w:tcPr>
          <w:p w14:paraId="0E7374FA" w14:textId="77777777" w:rsidR="008A337A" w:rsidRPr="001F7FE1" w:rsidRDefault="008A337A" w:rsidP="00EF0533">
            <w:pPr>
              <w:rPr>
                <w:rFonts w:ascii="Simplon Norm" w:hAnsi="Simplon Norm"/>
                <w:b/>
                <w:bCs/>
              </w:rPr>
            </w:pPr>
            <w:r w:rsidRPr="001F7FE1">
              <w:rPr>
                <w:rFonts w:ascii="Simplon Norm" w:hAnsi="Simplon Norm"/>
                <w:b/>
                <w:bCs/>
              </w:rPr>
              <w:t>Cyber Security Systems Review Plan</w:t>
            </w:r>
          </w:p>
        </w:tc>
        <w:tc>
          <w:tcPr>
            <w:tcW w:w="2825" w:type="dxa"/>
          </w:tcPr>
          <w:p w14:paraId="1640D580" w14:textId="77777777" w:rsidR="00DD7E12" w:rsidRDefault="00DD7E12" w:rsidP="00EF0533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&lt;&lt;Insert your response here&gt;&gt;</w:t>
            </w:r>
          </w:p>
          <w:p w14:paraId="0E143F97" w14:textId="722F28E5" w:rsidR="008A337A" w:rsidRPr="00095677" w:rsidRDefault="008A337A" w:rsidP="00EF0533">
            <w:pPr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Benchmark Answer: </w:t>
            </w:r>
          </w:p>
          <w:p w14:paraId="39D831CA" w14:textId="77777777" w:rsidR="008A337A" w:rsidRPr="000C7CA8" w:rsidRDefault="008A337A" w:rsidP="00EF0533">
            <w:pPr>
              <w:tabs>
                <w:tab w:val="num" w:pos="720"/>
              </w:tabs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 w:rsidRPr="000C7CA8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Our Cyber Security Systems Review Plan is in place but lacks comprehensive </w:t>
            </w:r>
            <w:r w:rsidRPr="000C7CA8">
              <w:rPr>
                <w:rFonts w:ascii="Simplon Norm" w:hAnsi="Simplon Norm"/>
                <w:i/>
                <w:iCs/>
                <w:color w:val="FF0000"/>
                <w:lang w:val="en-AU"/>
              </w:rPr>
              <w:lastRenderedPageBreak/>
              <w:t>coverage, as identified in the recent communication from Con Kafatos.</w:t>
            </w:r>
          </w:p>
          <w:p w14:paraId="35FAD31F" w14:textId="77777777" w:rsidR="008A337A" w:rsidRPr="000C7CA8" w:rsidRDefault="008A337A" w:rsidP="00EF0533">
            <w:pPr>
              <w:tabs>
                <w:tab w:val="num" w:pos="720"/>
              </w:tabs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 w:rsidRPr="000C7CA8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The existing system review does not integrate emerging threat intelligence sources, potentially leaving the </w:t>
            </w: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t>organisation</w:t>
            </w:r>
            <w:r w:rsidRPr="000C7CA8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 exposed to new and sophisticated threats.</w:t>
            </w:r>
          </w:p>
          <w:p w14:paraId="728223B3" w14:textId="77777777" w:rsidR="008A337A" w:rsidRPr="00095677" w:rsidRDefault="008A337A" w:rsidP="00EF0533">
            <w:pPr>
              <w:rPr>
                <w:rFonts w:ascii="Simplon Norm" w:hAnsi="Simplon Norm"/>
                <w:lang w:val="en-AU"/>
              </w:rPr>
            </w:pPr>
          </w:p>
        </w:tc>
        <w:tc>
          <w:tcPr>
            <w:tcW w:w="2619" w:type="dxa"/>
          </w:tcPr>
          <w:p w14:paraId="7570CB44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lastRenderedPageBreak/>
              <w:t>&lt;&lt;Insert your response here&gt;&gt;</w:t>
            </w:r>
          </w:p>
          <w:p w14:paraId="7ABE6CEF" w14:textId="77777777" w:rsidR="008A337A" w:rsidRDefault="008A337A" w:rsidP="00EF0533">
            <w:pPr>
              <w:rPr>
                <w:rFonts w:ascii="Simplon Norm" w:hAnsi="Simplon Norm"/>
                <w:lang w:val="en-AU"/>
              </w:rPr>
            </w:pPr>
          </w:p>
          <w:p w14:paraId="7666035C" w14:textId="57FBCBD0" w:rsidR="008A337A" w:rsidRPr="009A1ED6" w:rsidRDefault="008A337A" w:rsidP="00EF0533">
            <w:pPr>
              <w:rPr>
                <w:rFonts w:ascii="Simplon Norm" w:hAnsi="Simplon Norm"/>
                <w:i/>
                <w:iCs/>
                <w:lang w:val="en-AU"/>
              </w:rPr>
            </w:pPr>
          </w:p>
        </w:tc>
        <w:tc>
          <w:tcPr>
            <w:tcW w:w="2641" w:type="dxa"/>
          </w:tcPr>
          <w:p w14:paraId="245A34C2" w14:textId="7DF36A5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&lt;&lt;Insert your response here&gt;&gt;</w:t>
            </w:r>
          </w:p>
          <w:p w14:paraId="24393E3C" w14:textId="77777777" w:rsidR="008A337A" w:rsidRPr="00095677" w:rsidRDefault="008A337A" w:rsidP="00EF0533">
            <w:pPr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Benchmark Answer: </w:t>
            </w:r>
          </w:p>
          <w:p w14:paraId="43154642" w14:textId="5D718798" w:rsidR="008A337A" w:rsidRPr="004655FA" w:rsidRDefault="00B343FF" w:rsidP="00EF0533">
            <w:pPr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>
              <w:rPr>
                <w:rFonts w:ascii="Simplon Norm" w:hAnsi="Simplon Norm"/>
                <w:i/>
                <w:iCs/>
                <w:color w:val="FF0000"/>
                <w:lang w:val="en-AU"/>
              </w:rPr>
              <w:t>The l</w:t>
            </w:r>
            <w:r w:rsidR="008A337A" w:rsidRPr="004655FA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ack of integration with emerging threat intelligence sources, </w:t>
            </w:r>
            <w:r w:rsidR="008A337A" w:rsidRPr="004655FA">
              <w:rPr>
                <w:rFonts w:ascii="Simplon Norm" w:hAnsi="Simplon Norm"/>
                <w:i/>
                <w:iCs/>
                <w:color w:val="FF0000"/>
                <w:lang w:val="en-AU"/>
              </w:rPr>
              <w:lastRenderedPageBreak/>
              <w:t>hindering our ability to proactively identify and mitigate new threats promptly.</w:t>
            </w:r>
          </w:p>
          <w:p w14:paraId="2235303D" w14:textId="77777777" w:rsidR="008A337A" w:rsidRPr="00E01286" w:rsidRDefault="008A337A" w:rsidP="00EF0533">
            <w:pPr>
              <w:rPr>
                <w:rFonts w:ascii="Simplon Norm" w:hAnsi="Simplon Norm"/>
                <w:lang w:val="en-AU"/>
              </w:rPr>
            </w:pPr>
          </w:p>
          <w:p w14:paraId="6D885AF7" w14:textId="77777777" w:rsidR="008A337A" w:rsidRPr="00095677" w:rsidRDefault="008A337A" w:rsidP="00EF0533">
            <w:pPr>
              <w:rPr>
                <w:rFonts w:ascii="Simplon Norm" w:hAnsi="Simplon Norm"/>
                <w:lang w:val="en-AU"/>
              </w:rPr>
            </w:pPr>
          </w:p>
        </w:tc>
        <w:tc>
          <w:tcPr>
            <w:tcW w:w="2395" w:type="dxa"/>
          </w:tcPr>
          <w:p w14:paraId="44425C25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lastRenderedPageBreak/>
              <w:t>&lt;&lt;Insert your response here&gt;&gt;</w:t>
            </w:r>
          </w:p>
          <w:p w14:paraId="1D626CFA" w14:textId="77777777" w:rsidR="008A337A" w:rsidRPr="00095677" w:rsidRDefault="008A337A" w:rsidP="00EF0533">
            <w:pPr>
              <w:rPr>
                <w:rFonts w:ascii="Simplon Norm" w:hAnsi="Simplon Norm"/>
                <w:lang w:val="en-AU"/>
              </w:rPr>
            </w:pP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Students can suggest different actions, but their response needs </w:t>
            </w: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lastRenderedPageBreak/>
              <w:t>to relate to the identified gap.</w:t>
            </w:r>
            <w:r w:rsidRPr="00095677">
              <w:rPr>
                <w:rFonts w:ascii="Simplon Norm" w:hAnsi="Simplon Norm"/>
                <w:lang w:val="en-AU"/>
              </w:rPr>
              <w:t xml:space="preserve"> </w:t>
            </w:r>
          </w:p>
        </w:tc>
      </w:tr>
      <w:tr w:rsidR="008137A1" w:rsidRPr="00B8659D" w14:paraId="404CDCA5" w14:textId="77777777" w:rsidTr="00EF0533">
        <w:trPr>
          <w:trHeight w:val="287"/>
        </w:trPr>
        <w:tc>
          <w:tcPr>
            <w:tcW w:w="2470" w:type="dxa"/>
          </w:tcPr>
          <w:p w14:paraId="3EF1FEE2" w14:textId="77777777" w:rsidR="008137A1" w:rsidRPr="001F7FE1" w:rsidRDefault="008137A1" w:rsidP="008137A1">
            <w:pPr>
              <w:rPr>
                <w:rFonts w:ascii="Simplon Norm" w:hAnsi="Simplon Norm"/>
                <w:b/>
                <w:bCs/>
              </w:rPr>
            </w:pPr>
            <w:r w:rsidRPr="001F7FE1">
              <w:rPr>
                <w:rFonts w:ascii="Simplon Norm" w:hAnsi="Simplon Norm"/>
                <w:b/>
                <w:bCs/>
              </w:rPr>
              <w:lastRenderedPageBreak/>
              <w:t>Cyber Security Instructional Guide</w:t>
            </w:r>
          </w:p>
        </w:tc>
        <w:tc>
          <w:tcPr>
            <w:tcW w:w="2825" w:type="dxa"/>
          </w:tcPr>
          <w:p w14:paraId="02C841FC" w14:textId="3D9862B0" w:rsidR="008137A1" w:rsidRPr="002153A3" w:rsidRDefault="008137A1" w:rsidP="008137A1">
            <w:pPr>
              <w:rPr>
                <w:rFonts w:ascii="Simplon Norm" w:hAnsi="Simplon Norm"/>
                <w:i/>
                <w:iCs/>
                <w:lang w:val="en-AU"/>
              </w:rPr>
            </w:pPr>
            <w:r w:rsidRPr="00E05626">
              <w:rPr>
                <w:rFonts w:ascii="Simplon Norm" w:hAnsi="Simplon Norm"/>
                <w:lang w:val="en-AU"/>
              </w:rPr>
              <w:t>&lt;&lt;Insert your response here&gt;&gt;</w:t>
            </w:r>
          </w:p>
        </w:tc>
        <w:tc>
          <w:tcPr>
            <w:tcW w:w="2619" w:type="dxa"/>
          </w:tcPr>
          <w:p w14:paraId="40BB61EC" w14:textId="1A0ED8E0" w:rsidR="008137A1" w:rsidRPr="00095677" w:rsidRDefault="008137A1" w:rsidP="008137A1">
            <w:pPr>
              <w:rPr>
                <w:rFonts w:ascii="Simplon Norm" w:hAnsi="Simplon Norm"/>
                <w:lang w:val="en-AU"/>
              </w:rPr>
            </w:pPr>
            <w:r w:rsidRPr="00E05626">
              <w:rPr>
                <w:rFonts w:ascii="Simplon Norm" w:hAnsi="Simplon Norm"/>
                <w:lang w:val="en-AU"/>
              </w:rPr>
              <w:t>&lt;&lt;Insert your response here&gt;&gt;</w:t>
            </w:r>
          </w:p>
        </w:tc>
        <w:tc>
          <w:tcPr>
            <w:tcW w:w="2641" w:type="dxa"/>
          </w:tcPr>
          <w:p w14:paraId="2CAF7B86" w14:textId="46A2C22C" w:rsidR="008137A1" w:rsidRPr="00E01286" w:rsidRDefault="008137A1" w:rsidP="008137A1">
            <w:pPr>
              <w:tabs>
                <w:tab w:val="num" w:pos="524"/>
              </w:tabs>
              <w:rPr>
                <w:rFonts w:ascii="Simplon Norm" w:hAnsi="Simplon Norm"/>
                <w:lang w:val="en-AU"/>
              </w:rPr>
            </w:pPr>
            <w:r w:rsidRPr="00E05626">
              <w:rPr>
                <w:rFonts w:ascii="Simplon Norm" w:hAnsi="Simplon Norm"/>
                <w:lang w:val="en-AU"/>
              </w:rPr>
              <w:t>&lt;&lt;Insert your response here&gt;&gt;</w:t>
            </w:r>
          </w:p>
        </w:tc>
        <w:tc>
          <w:tcPr>
            <w:tcW w:w="2395" w:type="dxa"/>
          </w:tcPr>
          <w:p w14:paraId="63229221" w14:textId="6CFFDFAF" w:rsidR="008137A1" w:rsidRPr="00E01286" w:rsidRDefault="008137A1" w:rsidP="008137A1">
            <w:pPr>
              <w:rPr>
                <w:rFonts w:ascii="Simplon Norm" w:hAnsi="Simplon Norm"/>
                <w:lang w:val="en-AU"/>
              </w:rPr>
            </w:pPr>
            <w:r w:rsidRPr="00E05626">
              <w:rPr>
                <w:rFonts w:ascii="Simplon Norm" w:hAnsi="Simplon Norm"/>
                <w:lang w:val="en-AU"/>
              </w:rPr>
              <w:t>&lt;&lt;Insert your response here&gt;&gt;</w:t>
            </w:r>
          </w:p>
        </w:tc>
      </w:tr>
      <w:tr w:rsidR="008A337A" w:rsidRPr="00B8659D" w14:paraId="03DD66BC" w14:textId="77777777" w:rsidTr="00EF0533">
        <w:trPr>
          <w:trHeight w:val="287"/>
        </w:trPr>
        <w:tc>
          <w:tcPr>
            <w:tcW w:w="2470" w:type="dxa"/>
          </w:tcPr>
          <w:p w14:paraId="5FB98BEB" w14:textId="77777777" w:rsidR="008A337A" w:rsidRPr="001F7FE1" w:rsidRDefault="008A337A" w:rsidP="00EF0533">
            <w:pPr>
              <w:rPr>
                <w:rFonts w:ascii="Simplon Norm" w:hAnsi="Simplon Norm"/>
                <w:b/>
                <w:bCs/>
              </w:rPr>
            </w:pPr>
            <w:r w:rsidRPr="001F7FE1">
              <w:rPr>
                <w:rFonts w:ascii="Simplon Norm" w:hAnsi="Simplon Norm"/>
                <w:b/>
                <w:bCs/>
              </w:rPr>
              <w:t>Video Tutorials on Device Setup</w:t>
            </w:r>
          </w:p>
        </w:tc>
        <w:tc>
          <w:tcPr>
            <w:tcW w:w="2825" w:type="dxa"/>
          </w:tcPr>
          <w:p w14:paraId="52B75A43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&lt;&lt;Insert your response here&gt;&gt;</w:t>
            </w:r>
          </w:p>
          <w:p w14:paraId="78978B30" w14:textId="6FF74BA5" w:rsidR="008A337A" w:rsidRPr="00E01286" w:rsidRDefault="008A337A" w:rsidP="00160A65">
            <w:pPr>
              <w:rPr>
                <w:rFonts w:ascii="Simplon Norm" w:hAnsi="Simplon Norm"/>
                <w:lang w:val="en-AU"/>
              </w:rPr>
            </w:pPr>
          </w:p>
        </w:tc>
        <w:tc>
          <w:tcPr>
            <w:tcW w:w="2619" w:type="dxa"/>
          </w:tcPr>
          <w:p w14:paraId="3E12243B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&lt;&lt;Insert your response here&gt;&gt;</w:t>
            </w:r>
          </w:p>
          <w:p w14:paraId="37FA42B4" w14:textId="77777777" w:rsidR="008A337A" w:rsidRPr="00095677" w:rsidRDefault="008A337A" w:rsidP="00EF0533">
            <w:pPr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Benchmark answer: </w:t>
            </w:r>
          </w:p>
          <w:p w14:paraId="16DDC1C5" w14:textId="77777777" w:rsidR="008A337A" w:rsidRPr="00095677" w:rsidRDefault="008A337A" w:rsidP="00EF0533">
            <w:pPr>
              <w:rPr>
                <w:rFonts w:ascii="Simplon Norm" w:hAnsi="Simplon Norm"/>
                <w:lang w:val="en-AU"/>
              </w:rPr>
            </w:pP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t>The video tutorials were very helpful as they made the process easy and quick</w:t>
            </w:r>
            <w:r>
              <w:rPr>
                <w:rFonts w:ascii="Simplon Norm" w:hAnsi="Simplon Norm"/>
                <w:i/>
                <w:iCs/>
                <w:color w:val="FF0000"/>
                <w:lang w:val="en-AU"/>
              </w:rPr>
              <w:t>,</w:t>
            </w: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 even for the staff members </w:t>
            </w:r>
            <w:r>
              <w:rPr>
                <w:rFonts w:ascii="Simplon Norm" w:hAnsi="Simplon Norm"/>
                <w:i/>
                <w:iCs/>
                <w:color w:val="FF0000"/>
                <w:lang w:val="en-AU"/>
              </w:rPr>
              <w:t>who</w:t>
            </w: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 were not familiar with the applications.</w:t>
            </w:r>
          </w:p>
        </w:tc>
        <w:tc>
          <w:tcPr>
            <w:tcW w:w="2641" w:type="dxa"/>
          </w:tcPr>
          <w:p w14:paraId="027B8156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&lt;&lt;Insert your response here&gt;&gt;</w:t>
            </w:r>
          </w:p>
          <w:p w14:paraId="545F55E4" w14:textId="678C9FBB" w:rsidR="008A337A" w:rsidRPr="00095677" w:rsidRDefault="008A337A" w:rsidP="00EF0533">
            <w:pPr>
              <w:rPr>
                <w:rFonts w:ascii="Simplon Norm" w:hAnsi="Simplon Norm"/>
                <w:lang w:val="en-AU"/>
              </w:rPr>
            </w:pPr>
          </w:p>
        </w:tc>
        <w:tc>
          <w:tcPr>
            <w:tcW w:w="2395" w:type="dxa"/>
          </w:tcPr>
          <w:p w14:paraId="270DE841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&lt;&lt;Insert your response here&gt;&gt;</w:t>
            </w:r>
          </w:p>
          <w:p w14:paraId="686EF5ED" w14:textId="11613070" w:rsidR="008A337A" w:rsidRPr="000472D3" w:rsidRDefault="008A337A" w:rsidP="00EF0533">
            <w:pPr>
              <w:tabs>
                <w:tab w:val="num" w:pos="524"/>
                <w:tab w:val="num" w:pos="720"/>
              </w:tabs>
              <w:rPr>
                <w:rFonts w:ascii="Simplon Norm" w:hAnsi="Simplon Norm"/>
                <w:lang w:val="en-AU"/>
              </w:rPr>
            </w:pPr>
          </w:p>
        </w:tc>
      </w:tr>
      <w:tr w:rsidR="008137A1" w:rsidRPr="00B8659D" w14:paraId="1B8B5457" w14:textId="77777777" w:rsidTr="00EF0533">
        <w:trPr>
          <w:trHeight w:val="287"/>
        </w:trPr>
        <w:tc>
          <w:tcPr>
            <w:tcW w:w="2470" w:type="dxa"/>
          </w:tcPr>
          <w:p w14:paraId="5FBAE168" w14:textId="77777777" w:rsidR="008137A1" w:rsidRPr="001F7FE1" w:rsidRDefault="008137A1" w:rsidP="008137A1">
            <w:pPr>
              <w:rPr>
                <w:rFonts w:ascii="Simplon Norm" w:hAnsi="Simplon Norm"/>
                <w:b/>
                <w:bCs/>
              </w:rPr>
            </w:pPr>
            <w:r w:rsidRPr="001F7FE1">
              <w:rPr>
                <w:rFonts w:ascii="Simplon Norm" w:hAnsi="Simplon Norm"/>
                <w:b/>
                <w:bCs/>
              </w:rPr>
              <w:t>Physical Security Plan</w:t>
            </w:r>
          </w:p>
        </w:tc>
        <w:tc>
          <w:tcPr>
            <w:tcW w:w="2825" w:type="dxa"/>
          </w:tcPr>
          <w:p w14:paraId="327C2B60" w14:textId="4E04FC17" w:rsidR="008137A1" w:rsidRPr="00095677" w:rsidRDefault="008137A1" w:rsidP="008137A1">
            <w:pPr>
              <w:rPr>
                <w:rFonts w:ascii="Simplon Norm" w:hAnsi="Simplon Norm"/>
                <w:lang w:val="en-AU"/>
              </w:rPr>
            </w:pPr>
            <w:r w:rsidRPr="001A6523">
              <w:rPr>
                <w:rFonts w:ascii="Simplon Norm" w:hAnsi="Simplon Norm"/>
                <w:lang w:val="en-AU"/>
              </w:rPr>
              <w:t>&lt;&lt;Insert your response here&gt;&gt;</w:t>
            </w:r>
          </w:p>
        </w:tc>
        <w:tc>
          <w:tcPr>
            <w:tcW w:w="2619" w:type="dxa"/>
          </w:tcPr>
          <w:p w14:paraId="6098DF02" w14:textId="3047CE15" w:rsidR="008137A1" w:rsidRPr="00095677" w:rsidRDefault="008137A1" w:rsidP="008137A1">
            <w:pPr>
              <w:spacing w:after="160" w:line="259" w:lineRule="auto"/>
              <w:rPr>
                <w:rFonts w:ascii="Simplon Norm" w:hAnsi="Simplon Norm"/>
                <w:lang w:val="en-AU"/>
              </w:rPr>
            </w:pPr>
            <w:r w:rsidRPr="001A6523">
              <w:rPr>
                <w:rFonts w:ascii="Simplon Norm" w:hAnsi="Simplon Norm"/>
                <w:lang w:val="en-AU"/>
              </w:rPr>
              <w:t>&lt;&lt;Insert your response here&gt;&gt;</w:t>
            </w:r>
          </w:p>
        </w:tc>
        <w:tc>
          <w:tcPr>
            <w:tcW w:w="2641" w:type="dxa"/>
          </w:tcPr>
          <w:p w14:paraId="7CB25DBE" w14:textId="4DB9B94B" w:rsidR="008137A1" w:rsidRPr="00095677" w:rsidRDefault="008137A1" w:rsidP="008137A1">
            <w:pPr>
              <w:rPr>
                <w:rFonts w:ascii="Simplon Norm" w:hAnsi="Simplon Norm"/>
                <w:lang w:val="en-AU"/>
              </w:rPr>
            </w:pPr>
            <w:r w:rsidRPr="001A6523">
              <w:rPr>
                <w:rFonts w:ascii="Simplon Norm" w:hAnsi="Simplon Norm"/>
                <w:lang w:val="en-AU"/>
              </w:rPr>
              <w:t>&lt;&lt;Insert your response here&gt;&gt;</w:t>
            </w:r>
          </w:p>
        </w:tc>
        <w:tc>
          <w:tcPr>
            <w:tcW w:w="2395" w:type="dxa"/>
          </w:tcPr>
          <w:p w14:paraId="61C34718" w14:textId="69065EE4" w:rsidR="008137A1" w:rsidRPr="00D2767D" w:rsidRDefault="008137A1" w:rsidP="008137A1">
            <w:pPr>
              <w:spacing w:after="160" w:line="259" w:lineRule="auto"/>
              <w:rPr>
                <w:rFonts w:ascii="Simplon Norm" w:hAnsi="Simplon Norm"/>
                <w:lang w:val="en-AU"/>
              </w:rPr>
            </w:pPr>
            <w:r w:rsidRPr="001A6523">
              <w:rPr>
                <w:rFonts w:ascii="Simplon Norm" w:hAnsi="Simplon Norm"/>
                <w:lang w:val="en-AU"/>
              </w:rPr>
              <w:t>&lt;&lt;Insert your response here&gt;&gt;</w:t>
            </w:r>
          </w:p>
        </w:tc>
      </w:tr>
      <w:tr w:rsidR="008A337A" w:rsidRPr="00B8659D" w14:paraId="3FEDA6FB" w14:textId="77777777" w:rsidTr="00EF0533">
        <w:trPr>
          <w:trHeight w:val="287"/>
        </w:trPr>
        <w:tc>
          <w:tcPr>
            <w:tcW w:w="2470" w:type="dxa"/>
          </w:tcPr>
          <w:p w14:paraId="4B2F414E" w14:textId="77777777" w:rsidR="008A337A" w:rsidRPr="001F7FE1" w:rsidRDefault="008A337A" w:rsidP="00EF0533">
            <w:pPr>
              <w:rPr>
                <w:rFonts w:ascii="Simplon Norm" w:hAnsi="Simplon Norm"/>
                <w:b/>
                <w:bCs/>
              </w:rPr>
            </w:pPr>
            <w:r w:rsidRPr="001F7FE1">
              <w:rPr>
                <w:rFonts w:ascii="Simplon Norm" w:hAnsi="Simplon Norm"/>
                <w:b/>
                <w:bCs/>
              </w:rPr>
              <w:t>Open Communication Among Staff</w:t>
            </w:r>
          </w:p>
        </w:tc>
        <w:tc>
          <w:tcPr>
            <w:tcW w:w="2825" w:type="dxa"/>
          </w:tcPr>
          <w:p w14:paraId="2AC89958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&lt;&lt;Insert your response here&gt;&gt;</w:t>
            </w:r>
          </w:p>
          <w:p w14:paraId="0379650A" w14:textId="77777777" w:rsidR="008A337A" w:rsidRPr="00B26050" w:rsidRDefault="008A337A" w:rsidP="00EF0533">
            <w:pPr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 w:rsidRPr="00B26050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Benchmark answer: </w:t>
            </w:r>
          </w:p>
          <w:p w14:paraId="6325D99E" w14:textId="77777777" w:rsidR="008A337A" w:rsidRPr="00B26050" w:rsidRDefault="008A337A" w:rsidP="00EF0533">
            <w:pPr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 w:rsidRPr="00B26050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Open communication channels have fostered a culture of awareness and </w:t>
            </w:r>
            <w:r w:rsidRPr="00B26050">
              <w:rPr>
                <w:rFonts w:ascii="Simplon Norm" w:hAnsi="Simplon Norm"/>
                <w:i/>
                <w:iCs/>
                <w:color w:val="FF0000"/>
                <w:lang w:val="en-AU"/>
              </w:rPr>
              <w:lastRenderedPageBreak/>
              <w:t>accountability among staff members.</w:t>
            </w:r>
          </w:p>
          <w:p w14:paraId="3E1A69F3" w14:textId="77777777" w:rsidR="008A337A" w:rsidRPr="00095677" w:rsidRDefault="008A337A" w:rsidP="00EF0533">
            <w:pPr>
              <w:rPr>
                <w:rFonts w:ascii="Simplon Norm" w:hAnsi="Simplon Norm"/>
                <w:lang w:val="en-AU"/>
              </w:rPr>
            </w:pPr>
            <w:r w:rsidRPr="00B26050">
              <w:rPr>
                <w:rFonts w:ascii="Simplon Norm" w:hAnsi="Simplon Norm"/>
                <w:i/>
                <w:iCs/>
                <w:color w:val="FF0000"/>
                <w:lang w:val="en-AU"/>
              </w:rPr>
              <w:t>Inconsistencies in enforcing cybersecurity protocols have been reported, as highlighted in the communication from Con Kafatos.</w:t>
            </w:r>
          </w:p>
        </w:tc>
        <w:tc>
          <w:tcPr>
            <w:tcW w:w="2619" w:type="dxa"/>
          </w:tcPr>
          <w:p w14:paraId="65973C53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lastRenderedPageBreak/>
              <w:t>&lt;&lt;Insert your response here&gt;&gt;</w:t>
            </w:r>
          </w:p>
          <w:p w14:paraId="6578B3C2" w14:textId="0AF2ED75" w:rsidR="008A337A" w:rsidRPr="00095677" w:rsidRDefault="008A337A" w:rsidP="00EF0533">
            <w:pPr>
              <w:rPr>
                <w:rFonts w:ascii="Simplon Norm" w:hAnsi="Simplon Norm"/>
                <w:lang w:val="en-AU"/>
              </w:rPr>
            </w:pPr>
          </w:p>
        </w:tc>
        <w:tc>
          <w:tcPr>
            <w:tcW w:w="2641" w:type="dxa"/>
          </w:tcPr>
          <w:p w14:paraId="70D37B20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t>&lt;&lt;Insert your response here&gt;&gt;</w:t>
            </w:r>
          </w:p>
          <w:p w14:paraId="53BCBFC8" w14:textId="77777777" w:rsidR="008137A1" w:rsidRPr="00B26050" w:rsidRDefault="008137A1" w:rsidP="008137A1">
            <w:pPr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 w:rsidRPr="00B26050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Benchmark answer: </w:t>
            </w:r>
          </w:p>
          <w:p w14:paraId="00EF31EC" w14:textId="77777777" w:rsidR="008137A1" w:rsidRPr="008137A1" w:rsidRDefault="008137A1" w:rsidP="008137A1">
            <w:pPr>
              <w:rPr>
                <w:rFonts w:ascii="Simplon Norm" w:hAnsi="Simplon Norm"/>
                <w:i/>
                <w:iCs/>
                <w:color w:val="FF0000"/>
                <w:lang w:val="en-AU"/>
              </w:rPr>
            </w:pPr>
            <w:r w:rsidRPr="008137A1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Inconsistency in enforcing cybersecurity protocols poses a risk, </w:t>
            </w:r>
            <w:r w:rsidRPr="008137A1">
              <w:rPr>
                <w:rFonts w:ascii="Simplon Norm" w:hAnsi="Simplon Norm"/>
                <w:i/>
                <w:iCs/>
                <w:color w:val="FF0000"/>
                <w:lang w:val="en-AU"/>
              </w:rPr>
              <w:lastRenderedPageBreak/>
              <w:t>potentially leading to gaps in implementation.</w:t>
            </w:r>
          </w:p>
          <w:p w14:paraId="20452E57" w14:textId="163D3557" w:rsidR="008A337A" w:rsidRPr="00095677" w:rsidRDefault="008137A1" w:rsidP="008137A1">
            <w:pPr>
              <w:rPr>
                <w:rFonts w:ascii="Simplon Norm" w:hAnsi="Simplon Norm"/>
                <w:lang w:val="en-AU"/>
              </w:rPr>
            </w:pPr>
            <w:r w:rsidRPr="008137A1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Challenges reported by staff members in ensuring that best practices are consistently followed throughout the </w:t>
            </w:r>
            <w:r>
              <w:rPr>
                <w:rFonts w:ascii="Simplon Norm" w:hAnsi="Simplon Norm"/>
                <w:i/>
                <w:iCs/>
                <w:color w:val="FF0000"/>
                <w:lang w:val="en-AU"/>
              </w:rPr>
              <w:t>organisation</w:t>
            </w:r>
            <w:r w:rsidRPr="008137A1">
              <w:rPr>
                <w:rFonts w:ascii="Simplon Norm" w:hAnsi="Simplon Norm"/>
                <w:i/>
                <w:iCs/>
                <w:color w:val="FF0000"/>
                <w:lang w:val="en-AU"/>
              </w:rPr>
              <w:t>.</w:t>
            </w:r>
          </w:p>
        </w:tc>
        <w:tc>
          <w:tcPr>
            <w:tcW w:w="2395" w:type="dxa"/>
          </w:tcPr>
          <w:p w14:paraId="1E4C662C" w14:textId="77777777" w:rsidR="008137A1" w:rsidRDefault="008137A1" w:rsidP="008137A1">
            <w:pPr>
              <w:rPr>
                <w:rFonts w:ascii="Simplon Norm" w:hAnsi="Simplon Norm"/>
                <w:lang w:val="en-AU"/>
              </w:rPr>
            </w:pPr>
            <w:r>
              <w:rPr>
                <w:rFonts w:ascii="Simplon Norm" w:hAnsi="Simplon Norm"/>
                <w:lang w:val="en-AU"/>
              </w:rPr>
              <w:lastRenderedPageBreak/>
              <w:t>&lt;&lt;Insert your response here&gt;&gt;</w:t>
            </w:r>
          </w:p>
          <w:p w14:paraId="033FC177" w14:textId="36166B68" w:rsidR="008A337A" w:rsidRPr="00CD1255" w:rsidRDefault="00DD7E12" w:rsidP="002310D3">
            <w:pPr>
              <w:tabs>
                <w:tab w:val="num" w:pos="720"/>
              </w:tabs>
              <w:rPr>
                <w:rFonts w:ascii="Simplon Norm" w:hAnsi="Simplon Norm"/>
                <w:lang w:val="en-AU"/>
              </w:rPr>
            </w:pP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t xml:space="preserve">Students can suggest different actions, but their response needs </w:t>
            </w:r>
            <w:r w:rsidRPr="00095677">
              <w:rPr>
                <w:rFonts w:ascii="Simplon Norm" w:hAnsi="Simplon Norm"/>
                <w:i/>
                <w:iCs/>
                <w:color w:val="FF0000"/>
                <w:lang w:val="en-AU"/>
              </w:rPr>
              <w:lastRenderedPageBreak/>
              <w:t>to relate to the identified gap.</w:t>
            </w:r>
          </w:p>
        </w:tc>
      </w:tr>
    </w:tbl>
    <w:p w14:paraId="6D72C366" w14:textId="77777777" w:rsidR="008A337A" w:rsidRDefault="008A337A" w:rsidP="001C5A01"/>
    <w:sectPr w:rsidR="008A337A" w:rsidSect="00D219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2358" w14:textId="77777777" w:rsidR="00D72FF6" w:rsidRDefault="00D72FF6" w:rsidP="00D219EC">
      <w:pPr>
        <w:spacing w:after="0" w:line="240" w:lineRule="auto"/>
      </w:pPr>
      <w:r>
        <w:separator/>
      </w:r>
    </w:p>
  </w:endnote>
  <w:endnote w:type="continuationSeparator" w:id="0">
    <w:p w14:paraId="02EEF429" w14:textId="77777777" w:rsidR="00D72FF6" w:rsidRDefault="00D72FF6" w:rsidP="00D219EC">
      <w:pPr>
        <w:spacing w:after="0" w:line="240" w:lineRule="auto"/>
      </w:pPr>
      <w:r>
        <w:continuationSeparator/>
      </w:r>
    </w:p>
  </w:endnote>
  <w:endnote w:type="continuationNotice" w:id="1">
    <w:p w14:paraId="7F3B4BE6" w14:textId="77777777" w:rsidR="00D72FF6" w:rsidRDefault="00D72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D26C" w14:textId="77777777" w:rsidR="00D72FF6" w:rsidRDefault="00D72FF6" w:rsidP="00D219EC">
      <w:pPr>
        <w:spacing w:after="0" w:line="240" w:lineRule="auto"/>
      </w:pPr>
      <w:r>
        <w:separator/>
      </w:r>
    </w:p>
  </w:footnote>
  <w:footnote w:type="continuationSeparator" w:id="0">
    <w:p w14:paraId="70605C61" w14:textId="77777777" w:rsidR="00D72FF6" w:rsidRDefault="00D72FF6" w:rsidP="00D219EC">
      <w:pPr>
        <w:spacing w:after="0" w:line="240" w:lineRule="auto"/>
      </w:pPr>
      <w:r>
        <w:continuationSeparator/>
      </w:r>
    </w:p>
  </w:footnote>
  <w:footnote w:type="continuationNotice" w:id="1">
    <w:p w14:paraId="0B6B0002" w14:textId="77777777" w:rsidR="00D72FF6" w:rsidRDefault="00D72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5591" w14:textId="06D64CDE" w:rsidR="00D219EC" w:rsidRPr="003A783A" w:rsidRDefault="00D219EC" w:rsidP="00D219EC">
    <w:pPr>
      <w:pStyle w:val="AASOHeader"/>
    </w:pPr>
    <w:r w:rsidRPr="00616C4E">
      <w:rPr>
        <w:noProof/>
        <w:highlight w:val="cyan"/>
      </w:rPr>
      <w:drawing>
        <wp:anchor distT="0" distB="0" distL="114300" distR="114300" simplePos="0" relativeHeight="251658240" behindDoc="0" locked="0" layoutInCell="1" allowOverlap="1" wp14:anchorId="179853BA" wp14:editId="021D5869">
          <wp:simplePos x="0" y="0"/>
          <wp:positionH relativeFrom="column">
            <wp:posOffset>7382058</wp:posOffset>
          </wp:positionH>
          <wp:positionV relativeFrom="paragraph">
            <wp:posOffset>-295275</wp:posOffset>
          </wp:positionV>
          <wp:extent cx="834302" cy="737465"/>
          <wp:effectExtent l="0" t="0" r="4445" b="5715"/>
          <wp:wrapNone/>
          <wp:docPr id="4" name="Picture 4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02" cy="73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52A">
      <w:t>Gap Analysis</w:t>
    </w:r>
    <w:r w:rsidRPr="00F71A8F">
      <w:rPr>
        <w:noProof/>
        <w:highlight w:val="cyan"/>
      </w:rPr>
      <w:t xml:space="preserve"> </w:t>
    </w:r>
  </w:p>
  <w:p w14:paraId="660A1967" w14:textId="77777777" w:rsidR="00D219EC" w:rsidRDefault="00D21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05D"/>
    <w:multiLevelType w:val="hybridMultilevel"/>
    <w:tmpl w:val="880CC084"/>
    <w:lvl w:ilvl="0" w:tplc="0A584264">
      <w:numFmt w:val="bullet"/>
      <w:lvlText w:val="-"/>
      <w:lvlJc w:val="left"/>
      <w:pPr>
        <w:ind w:left="720" w:hanging="360"/>
      </w:pPr>
      <w:rPr>
        <w:rFonts w:ascii="Simplon Norm" w:eastAsiaTheme="minorHAnsi" w:hAnsi="Simplon Nor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2F8"/>
    <w:multiLevelType w:val="multilevel"/>
    <w:tmpl w:val="DC4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4072B"/>
    <w:multiLevelType w:val="multilevel"/>
    <w:tmpl w:val="350E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75EB6"/>
    <w:multiLevelType w:val="multilevel"/>
    <w:tmpl w:val="68946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12F8B"/>
    <w:multiLevelType w:val="multilevel"/>
    <w:tmpl w:val="4BBCF6B4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7954CB"/>
    <w:multiLevelType w:val="multilevel"/>
    <w:tmpl w:val="81EEF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EA5CD8"/>
    <w:multiLevelType w:val="multilevel"/>
    <w:tmpl w:val="4EEAF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9519C8"/>
    <w:multiLevelType w:val="multilevel"/>
    <w:tmpl w:val="7E1C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863FEE"/>
    <w:multiLevelType w:val="multilevel"/>
    <w:tmpl w:val="82685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437933"/>
    <w:multiLevelType w:val="hybridMultilevel"/>
    <w:tmpl w:val="F394372A"/>
    <w:lvl w:ilvl="0" w:tplc="0A584264">
      <w:numFmt w:val="bullet"/>
      <w:lvlText w:val="-"/>
      <w:lvlJc w:val="left"/>
      <w:pPr>
        <w:ind w:left="720" w:hanging="360"/>
      </w:pPr>
      <w:rPr>
        <w:rFonts w:ascii="Simplon Norm" w:eastAsiaTheme="minorHAnsi" w:hAnsi="Simplon Nor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71A04"/>
    <w:multiLevelType w:val="multilevel"/>
    <w:tmpl w:val="7ACEA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F66262"/>
    <w:multiLevelType w:val="multilevel"/>
    <w:tmpl w:val="17E03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601834"/>
    <w:multiLevelType w:val="multilevel"/>
    <w:tmpl w:val="6CF44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057125"/>
    <w:multiLevelType w:val="hybridMultilevel"/>
    <w:tmpl w:val="346EC020"/>
    <w:lvl w:ilvl="0" w:tplc="9280B08A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9FF7581"/>
    <w:multiLevelType w:val="multilevel"/>
    <w:tmpl w:val="5E1C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9D58A2"/>
    <w:multiLevelType w:val="multilevel"/>
    <w:tmpl w:val="098EF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470249616">
    <w:abstractNumId w:val="4"/>
  </w:num>
  <w:num w:numId="2" w16cid:durableId="1667510747">
    <w:abstractNumId w:val="15"/>
  </w:num>
  <w:num w:numId="3" w16cid:durableId="726611061">
    <w:abstractNumId w:val="8"/>
  </w:num>
  <w:num w:numId="4" w16cid:durableId="1909267138">
    <w:abstractNumId w:val="7"/>
  </w:num>
  <w:num w:numId="5" w16cid:durableId="923731284">
    <w:abstractNumId w:val="3"/>
  </w:num>
  <w:num w:numId="6" w16cid:durableId="1333799613">
    <w:abstractNumId w:val="5"/>
  </w:num>
  <w:num w:numId="7" w16cid:durableId="286474405">
    <w:abstractNumId w:val="12"/>
  </w:num>
  <w:num w:numId="8" w16cid:durableId="1112480320">
    <w:abstractNumId w:val="2"/>
  </w:num>
  <w:num w:numId="9" w16cid:durableId="359089935">
    <w:abstractNumId w:val="14"/>
  </w:num>
  <w:num w:numId="10" w16cid:durableId="210001423">
    <w:abstractNumId w:val="11"/>
  </w:num>
  <w:num w:numId="11" w16cid:durableId="1519193725">
    <w:abstractNumId w:val="6"/>
  </w:num>
  <w:num w:numId="12" w16cid:durableId="1082144008">
    <w:abstractNumId w:val="10"/>
  </w:num>
  <w:num w:numId="13" w16cid:durableId="2064912447">
    <w:abstractNumId w:val="0"/>
  </w:num>
  <w:num w:numId="14" w16cid:durableId="1009410016">
    <w:abstractNumId w:val="9"/>
  </w:num>
  <w:num w:numId="15" w16cid:durableId="443427962">
    <w:abstractNumId w:val="1"/>
  </w:num>
  <w:num w:numId="16" w16cid:durableId="610357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36B1C"/>
    <w:rsid w:val="000472D3"/>
    <w:rsid w:val="00056D90"/>
    <w:rsid w:val="00074A6D"/>
    <w:rsid w:val="00095677"/>
    <w:rsid w:val="000B3921"/>
    <w:rsid w:val="000C7CA8"/>
    <w:rsid w:val="0011662D"/>
    <w:rsid w:val="00160A65"/>
    <w:rsid w:val="001A1050"/>
    <w:rsid w:val="001B0050"/>
    <w:rsid w:val="001C5A01"/>
    <w:rsid w:val="001D54AB"/>
    <w:rsid w:val="001D6545"/>
    <w:rsid w:val="001F7FE1"/>
    <w:rsid w:val="002153A3"/>
    <w:rsid w:val="002310D3"/>
    <w:rsid w:val="002B07D9"/>
    <w:rsid w:val="002C4BFC"/>
    <w:rsid w:val="002E2257"/>
    <w:rsid w:val="002F436A"/>
    <w:rsid w:val="00347E13"/>
    <w:rsid w:val="003D033A"/>
    <w:rsid w:val="003D1AA7"/>
    <w:rsid w:val="00417F8C"/>
    <w:rsid w:val="00425D66"/>
    <w:rsid w:val="0042797C"/>
    <w:rsid w:val="004655FA"/>
    <w:rsid w:val="004B4749"/>
    <w:rsid w:val="00504615"/>
    <w:rsid w:val="00526429"/>
    <w:rsid w:val="00574F36"/>
    <w:rsid w:val="00596E1D"/>
    <w:rsid w:val="005E218C"/>
    <w:rsid w:val="005E6F08"/>
    <w:rsid w:val="00634D21"/>
    <w:rsid w:val="00696090"/>
    <w:rsid w:val="008137A1"/>
    <w:rsid w:val="00816237"/>
    <w:rsid w:val="0083752A"/>
    <w:rsid w:val="008A337A"/>
    <w:rsid w:val="008D71D6"/>
    <w:rsid w:val="008E01E2"/>
    <w:rsid w:val="00955F6D"/>
    <w:rsid w:val="00973CAE"/>
    <w:rsid w:val="00977C1B"/>
    <w:rsid w:val="009A04BE"/>
    <w:rsid w:val="009A1ED6"/>
    <w:rsid w:val="009C189F"/>
    <w:rsid w:val="00A16217"/>
    <w:rsid w:val="00A464C6"/>
    <w:rsid w:val="00B26050"/>
    <w:rsid w:val="00B343FF"/>
    <w:rsid w:val="00B8659D"/>
    <w:rsid w:val="00B91E96"/>
    <w:rsid w:val="00BD784C"/>
    <w:rsid w:val="00C65DC2"/>
    <w:rsid w:val="00CC6A8F"/>
    <w:rsid w:val="00CD1255"/>
    <w:rsid w:val="00CE1689"/>
    <w:rsid w:val="00D219EC"/>
    <w:rsid w:val="00D2767D"/>
    <w:rsid w:val="00D64263"/>
    <w:rsid w:val="00D72FF6"/>
    <w:rsid w:val="00DD7E12"/>
    <w:rsid w:val="00E01286"/>
    <w:rsid w:val="00EC1BDE"/>
    <w:rsid w:val="00F769F2"/>
    <w:rsid w:val="00FB4726"/>
    <w:rsid w:val="00FB7987"/>
    <w:rsid w:val="46D36B1C"/>
    <w:rsid w:val="73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36B1C"/>
  <w15:chartTrackingRefBased/>
  <w15:docId w15:val="{EC428F8C-20C8-4696-83B9-FC597FD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T">
    <w:name w:val="AA BT"/>
    <w:basedOn w:val="Normal"/>
    <w:qFormat/>
    <w:rsid w:val="001C5A01"/>
    <w:pPr>
      <w:numPr>
        <w:numId w:val="1"/>
      </w:numPr>
      <w:spacing w:before="120" w:after="120" w:line="240" w:lineRule="exact"/>
    </w:pPr>
    <w:rPr>
      <w:rFonts w:ascii="Arial" w:hAnsi="Arial" w:cs="Kalinga"/>
      <w:sz w:val="20"/>
      <w:szCs w:val="20"/>
      <w:lang w:val="en-GB" w:eastAsia="en-AU"/>
    </w:rPr>
  </w:style>
  <w:style w:type="paragraph" w:customStyle="1" w:styleId="AACBSATitle">
    <w:name w:val="AA CBSA Title"/>
    <w:basedOn w:val="AABT"/>
    <w:link w:val="AACBSATitleChar"/>
    <w:qFormat/>
    <w:rsid w:val="001C5A01"/>
    <w:pPr>
      <w:spacing w:before="1800" w:after="240" w:line="800" w:lineRule="exact"/>
      <w:jc w:val="center"/>
    </w:pPr>
    <w:rPr>
      <w:b/>
      <w:bCs/>
      <w:color w:val="4472C4" w:themeColor="accent1"/>
      <w:sz w:val="72"/>
      <w:szCs w:val="72"/>
    </w:rPr>
  </w:style>
  <w:style w:type="character" w:customStyle="1" w:styleId="AACBSATitleChar">
    <w:name w:val="AA CBSA Title Char"/>
    <w:basedOn w:val="DefaultParagraphFont"/>
    <w:link w:val="AACBSATitle"/>
    <w:rsid w:val="001C5A01"/>
    <w:rPr>
      <w:rFonts w:ascii="Arial" w:hAnsi="Arial" w:cs="Kalinga"/>
      <w:b/>
      <w:bCs/>
      <w:color w:val="4472C4" w:themeColor="accent1"/>
      <w:sz w:val="72"/>
      <w:szCs w:val="72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D2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9EC"/>
  </w:style>
  <w:style w:type="paragraph" w:styleId="Footer">
    <w:name w:val="footer"/>
    <w:basedOn w:val="Normal"/>
    <w:link w:val="FooterChar"/>
    <w:uiPriority w:val="99"/>
    <w:unhideWhenUsed/>
    <w:rsid w:val="00D2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EC"/>
  </w:style>
  <w:style w:type="paragraph" w:customStyle="1" w:styleId="AASOHeader">
    <w:name w:val="AA SO Header"/>
    <w:basedOn w:val="Header"/>
    <w:link w:val="AASOHeaderChar"/>
    <w:qFormat/>
    <w:rsid w:val="00D219EC"/>
    <w:pPr>
      <w:pBdr>
        <w:bottom w:val="single" w:sz="4" w:space="1" w:color="auto"/>
      </w:pBdr>
      <w:spacing w:before="360" w:after="120" w:line="400" w:lineRule="exact"/>
    </w:pPr>
    <w:rPr>
      <w:rFonts w:ascii="Arial" w:hAnsi="Arial" w:cs="Arial"/>
      <w:b/>
      <w:bCs/>
      <w:color w:val="4472C4" w:themeColor="accent1"/>
      <w:sz w:val="40"/>
      <w:szCs w:val="40"/>
      <w:lang w:val="en-GB"/>
    </w:rPr>
  </w:style>
  <w:style w:type="character" w:customStyle="1" w:styleId="AASOHeaderChar">
    <w:name w:val="AA SO Header Char"/>
    <w:basedOn w:val="HeaderChar"/>
    <w:link w:val="AASOHeader"/>
    <w:rsid w:val="00D219EC"/>
    <w:rPr>
      <w:rFonts w:ascii="Arial" w:hAnsi="Arial" w:cs="Arial"/>
      <w:b/>
      <w:bCs/>
      <w:color w:val="4472C4" w:themeColor="accent1"/>
      <w:sz w:val="40"/>
      <w:szCs w:val="40"/>
      <w:lang w:val="en-GB"/>
    </w:rPr>
  </w:style>
  <w:style w:type="table" w:styleId="TableGrid">
    <w:name w:val="Table Grid"/>
    <w:basedOn w:val="TableNormal"/>
    <w:uiPriority w:val="39"/>
    <w:rsid w:val="00CE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BDE"/>
    <w:pPr>
      <w:ind w:left="720"/>
      <w:contextualSpacing/>
    </w:pPr>
  </w:style>
  <w:style w:type="paragraph" w:customStyle="1" w:styleId="AAAns63">
    <w:name w:val="AA Ans .63"/>
    <w:qFormat/>
    <w:rsid w:val="008D71D6"/>
    <w:pPr>
      <w:spacing w:before="120" w:after="120" w:line="240" w:lineRule="exact"/>
      <w:ind w:left="357"/>
    </w:pPr>
    <w:rPr>
      <w:rFonts w:ascii="Arial" w:hAnsi="Arial" w:cs="Arial"/>
      <w:i/>
      <w:color w:val="FF0000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74FED-57B4-4682-9FC2-295ABCA1EE28}">
  <ds:schemaRefs>
    <ds:schemaRef ds:uri="cff330f7-cf22-4164-ab59-4b915ccf094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e645488-6fd6-46e5-8e0c-bbe6f151e32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CCFD86-0B07-4FE3-BE04-42172134E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74E6-7C36-4639-8C17-A6B58657D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506</Words>
  <Characters>2983</Characters>
  <Application>Microsoft Office Word</Application>
  <DocSecurity>0</DocSecurity>
  <Lines>171</Lines>
  <Paragraphs>60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Koukoulis</dc:creator>
  <cp:keywords/>
  <dc:description/>
  <cp:lastModifiedBy>Katie Koukoulis</cp:lastModifiedBy>
  <cp:revision>65</cp:revision>
  <dcterms:created xsi:type="dcterms:W3CDTF">2023-11-14T08:03:00Z</dcterms:created>
  <dcterms:modified xsi:type="dcterms:W3CDTF">2023-11-29T00:34:00Z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2023-11-14T08:03:44Z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20408fb2-a1f8-4dc3-a1db-59b83cb72d20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87cf008e958763204d2c3dac5b493a706579a34976c1f5a2ac0d4cd4de001725</vt:lpwstr>
  </property>
</Properties>
</file>