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685C" w14:textId="77777777" w:rsidR="00A061C5" w:rsidRPr="005F5F32" w:rsidRDefault="00A061C5" w:rsidP="00A061C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F5F32">
        <w:rPr>
          <w:rStyle w:val="normaltextrun"/>
          <w:rFonts w:ascii="Calibri Light" w:hAnsi="Calibri Light" w:cs="Calibri Light"/>
          <w:color w:val="000000"/>
          <w:sz w:val="48"/>
          <w:szCs w:val="48"/>
          <w:shd w:val="clear" w:color="auto" w:fill="FFFFFF"/>
        </w:rPr>
        <w:t>NZMA Pharmacy Level 5</w:t>
      </w:r>
      <w:r w:rsidRPr="005F5F32">
        <w:rPr>
          <w:rStyle w:val="eop"/>
          <w:rFonts w:ascii="Calibri Light" w:hAnsi="Calibri Light" w:cs="Calibri Light"/>
          <w:color w:val="000000"/>
          <w:sz w:val="48"/>
          <w:szCs w:val="48"/>
          <w:shd w:val="clear" w:color="auto" w:fill="FFFFFF"/>
        </w:rPr>
        <w:t> </w:t>
      </w:r>
    </w:p>
    <w:p w14:paraId="6E7C9033" w14:textId="4CDB5F14" w:rsidR="00A061C5" w:rsidRPr="004723D8" w:rsidRDefault="00A061C5" w:rsidP="00A061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Anatomy and Physiology: Asthma Treatments: Inhalers.</w:t>
      </w:r>
    </w:p>
    <w:p w14:paraId="5CC0288F" w14:textId="6DFE820D" w:rsidR="00370211" w:rsidRPr="00506157" w:rsidRDefault="00370211" w:rsidP="00370211">
      <w:pPr>
        <w:rPr>
          <w:sz w:val="24"/>
          <w:szCs w:val="24"/>
        </w:rPr>
      </w:pPr>
      <w:r w:rsidRPr="00506157">
        <w:rPr>
          <w:rFonts w:ascii="Arial" w:hAnsi="Arial" w:cs="Arial"/>
          <w:sz w:val="24"/>
          <w:szCs w:val="24"/>
        </w:rPr>
        <w:t xml:space="preserve">Complete </w:t>
      </w:r>
      <w:r>
        <w:rPr>
          <w:rFonts w:ascii="Arial" w:hAnsi="Arial" w:cs="Arial"/>
          <w:sz w:val="24"/>
          <w:szCs w:val="24"/>
        </w:rPr>
        <w:t xml:space="preserve">this table and </w:t>
      </w:r>
      <w:r w:rsidRPr="00AC1BD1">
        <w:rPr>
          <w:rFonts w:ascii="Arial" w:hAnsi="Arial" w:cs="Arial"/>
          <w:sz w:val="24"/>
          <w:szCs w:val="24"/>
        </w:rPr>
        <w:t>upload it to your journal under the title</w:t>
      </w:r>
      <w:r>
        <w:rPr>
          <w:rFonts w:ascii="Arial" w:hAnsi="Arial" w:cs="Arial"/>
          <w:sz w:val="24"/>
          <w:szCs w:val="24"/>
        </w:rPr>
        <w:t xml:space="preserve"> ‘</w:t>
      </w:r>
      <w:r w:rsidR="00E361FF">
        <w:rPr>
          <w:rFonts w:ascii="Arial" w:hAnsi="Arial" w:cs="Arial"/>
          <w:i/>
          <w:iCs/>
          <w:sz w:val="24"/>
          <w:szCs w:val="24"/>
        </w:rPr>
        <w:t>Asthma</w:t>
      </w:r>
      <w:r w:rsidRPr="00887E2D">
        <w:rPr>
          <w:rFonts w:ascii="Arial" w:hAnsi="Arial" w:cs="Arial"/>
          <w:i/>
          <w:iCs/>
          <w:sz w:val="24"/>
          <w:szCs w:val="24"/>
        </w:rPr>
        <w:t xml:space="preserve"> Treatments</w:t>
      </w:r>
      <w:r>
        <w:rPr>
          <w:rFonts w:ascii="Arial" w:hAnsi="Arial" w:cs="Arial"/>
          <w:sz w:val="24"/>
          <w:szCs w:val="24"/>
        </w:rPr>
        <w:t>’.</w:t>
      </w:r>
    </w:p>
    <w:p w14:paraId="3AF607B9" w14:textId="77777777" w:rsidR="000B7514" w:rsidRDefault="000B7514"/>
    <w:tbl>
      <w:tblPr>
        <w:tblStyle w:val="TableGrid"/>
        <w:tblW w:w="13464" w:type="dxa"/>
        <w:tblLook w:val="04A0" w:firstRow="1" w:lastRow="0" w:firstColumn="1" w:lastColumn="0" w:noHBand="0" w:noVBand="1"/>
      </w:tblPr>
      <w:tblGrid>
        <w:gridCol w:w="3366"/>
        <w:gridCol w:w="3366"/>
        <w:gridCol w:w="3366"/>
        <w:gridCol w:w="3366"/>
      </w:tblGrid>
      <w:tr w:rsidR="000B7514" w:rsidRPr="000B7514" w14:paraId="37E244CB" w14:textId="77777777" w:rsidTr="00E57B9C">
        <w:trPr>
          <w:trHeight w:val="531"/>
        </w:trPr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2E0E2348" w14:textId="3BF02E60" w:rsidR="000B7514" w:rsidRPr="00E57B9C" w:rsidRDefault="000B7514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6F6C4736" w14:textId="194CCADD" w:rsidR="000B7514" w:rsidRPr="00E57B9C" w:rsidRDefault="000B7514" w:rsidP="00E57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Ventolin</w:t>
            </w:r>
            <w:r w:rsidRPr="00E57B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3366" w:type="dxa"/>
            <w:vAlign w:val="center"/>
          </w:tcPr>
          <w:p w14:paraId="27F4DC74" w14:textId="320F3350" w:rsidR="000B7514" w:rsidRPr="00E57B9C" w:rsidRDefault="000B7514" w:rsidP="00E57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Sertetide</w:t>
            </w:r>
            <w:proofErr w:type="spellEnd"/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125/25</w:t>
            </w:r>
            <w:r w:rsidRPr="00E57B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3366" w:type="dxa"/>
            <w:vAlign w:val="center"/>
          </w:tcPr>
          <w:p w14:paraId="77BA0F1A" w14:textId="219C433A" w:rsidR="000B7514" w:rsidRPr="00E57B9C" w:rsidRDefault="000B7514" w:rsidP="00E57B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Pulmicort</w:t>
            </w:r>
            <w:r w:rsidRPr="00E57B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®</w:t>
            </w:r>
          </w:p>
        </w:tc>
      </w:tr>
      <w:tr w:rsidR="000B7514" w:rsidRPr="000B7514" w14:paraId="7620AAC1" w14:textId="77777777" w:rsidTr="00E57B9C">
        <w:trPr>
          <w:trHeight w:val="1364"/>
        </w:trPr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50F80756" w14:textId="69CB3E23" w:rsidR="000B7514" w:rsidRPr="00E57B9C" w:rsidRDefault="00E57B9C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THERAPEUTIC GROUP(S)</w:t>
            </w:r>
          </w:p>
        </w:tc>
        <w:tc>
          <w:tcPr>
            <w:tcW w:w="3366" w:type="dxa"/>
          </w:tcPr>
          <w:p w14:paraId="563E3BCB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2C88B483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1381D04C" w14:textId="02CBC0F2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514" w:rsidRPr="000B7514" w14:paraId="3A1DEAFE" w14:textId="77777777" w:rsidTr="00E57B9C">
        <w:trPr>
          <w:trHeight w:val="792"/>
        </w:trPr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5E43A253" w14:textId="24BB00F2" w:rsidR="000B7514" w:rsidRPr="00E57B9C" w:rsidRDefault="00E57B9C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DURATION OF ACTION</w:t>
            </w:r>
          </w:p>
        </w:tc>
        <w:tc>
          <w:tcPr>
            <w:tcW w:w="3366" w:type="dxa"/>
          </w:tcPr>
          <w:p w14:paraId="63B73FDD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0819E8D7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650634A1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514" w:rsidRPr="000B7514" w14:paraId="56E2A3F5" w14:textId="77777777" w:rsidTr="00E57B9C">
        <w:trPr>
          <w:trHeight w:val="811"/>
        </w:trPr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28CCD855" w14:textId="31DA2F2C" w:rsidR="000B7514" w:rsidRPr="00E57B9C" w:rsidRDefault="00E57B9C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PREVENTER OR RELIEVER</w:t>
            </w:r>
          </w:p>
        </w:tc>
        <w:tc>
          <w:tcPr>
            <w:tcW w:w="3366" w:type="dxa"/>
          </w:tcPr>
          <w:p w14:paraId="55940859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2B112583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4BD8CAA3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514" w:rsidRPr="000B7514" w14:paraId="7BB304CA" w14:textId="77777777" w:rsidTr="00E57B9C">
        <w:trPr>
          <w:trHeight w:val="1899"/>
        </w:trPr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238C19A2" w14:textId="78475D58" w:rsidR="004B713E" w:rsidRPr="00E57B9C" w:rsidRDefault="00E57B9C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WHEN AND FREQUENCY OF DOSING</w:t>
            </w:r>
          </w:p>
          <w:p w14:paraId="4FB8D88D" w14:textId="63DB244C" w:rsidR="000B7514" w:rsidRPr="00E57B9C" w:rsidRDefault="000B7514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14:paraId="01587E4E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3AF22B16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776BC009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514" w:rsidRPr="000B7514" w14:paraId="6DCA6B6A" w14:textId="77777777" w:rsidTr="00E57B9C">
        <w:trPr>
          <w:trHeight w:val="1345"/>
        </w:trPr>
        <w:tc>
          <w:tcPr>
            <w:tcW w:w="3366" w:type="dxa"/>
            <w:shd w:val="clear" w:color="auto" w:fill="F2F2F2" w:themeFill="background1" w:themeFillShade="F2"/>
            <w:vAlign w:val="center"/>
          </w:tcPr>
          <w:p w14:paraId="3A61FAE3" w14:textId="46B8B02D" w:rsidR="004B713E" w:rsidRPr="00E57B9C" w:rsidRDefault="00E57B9C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B9C">
              <w:rPr>
                <w:rFonts w:ascii="Arial" w:hAnsi="Arial" w:cs="Arial"/>
                <w:b/>
                <w:bCs/>
                <w:sz w:val="24"/>
                <w:szCs w:val="24"/>
              </w:rPr>
              <w:t>SIDE EFFECT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14:paraId="1DCBAC66" w14:textId="7D9A7033" w:rsidR="000B7514" w:rsidRPr="00E57B9C" w:rsidRDefault="000B7514" w:rsidP="00E57B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66" w:type="dxa"/>
          </w:tcPr>
          <w:p w14:paraId="29A19801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375114C3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</w:tcPr>
          <w:p w14:paraId="3C9651BC" w14:textId="77777777" w:rsidR="000B7514" w:rsidRPr="000B7514" w:rsidRDefault="000B75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E9EEF" w14:textId="77777777" w:rsidR="000B7514" w:rsidRPr="000B7514" w:rsidRDefault="000B7514">
      <w:pPr>
        <w:rPr>
          <w:rFonts w:ascii="Arial" w:hAnsi="Arial" w:cs="Arial"/>
          <w:sz w:val="24"/>
          <w:szCs w:val="24"/>
        </w:rPr>
      </w:pPr>
    </w:p>
    <w:sectPr w:rsidR="000B7514" w:rsidRPr="000B7514" w:rsidSect="004C1E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4"/>
    <w:rsid w:val="000B7514"/>
    <w:rsid w:val="00122148"/>
    <w:rsid w:val="00370211"/>
    <w:rsid w:val="0041318A"/>
    <w:rsid w:val="004B713E"/>
    <w:rsid w:val="004C1EAF"/>
    <w:rsid w:val="0063448B"/>
    <w:rsid w:val="008874ED"/>
    <w:rsid w:val="00A061C5"/>
    <w:rsid w:val="00A3652E"/>
    <w:rsid w:val="00AF0BB6"/>
    <w:rsid w:val="00CA2700"/>
    <w:rsid w:val="00DF4262"/>
    <w:rsid w:val="00E361FF"/>
    <w:rsid w:val="00E57B9C"/>
    <w:rsid w:val="00F3415D"/>
    <w:rsid w:val="00F4465D"/>
    <w:rsid w:val="44C9E3FB"/>
    <w:rsid w:val="7240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225B"/>
  <w15:chartTrackingRefBased/>
  <w15:docId w15:val="{9801A22D-EB4A-457A-B2F3-049DBB7A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51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51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514"/>
    <w:rPr>
      <w:rFonts w:eastAsiaTheme="majorEastAsia" w:cstheme="majorBidi"/>
      <w:color w:val="0F4761" w:themeColor="accent1" w:themeShade="BF"/>
      <w:sz w:val="28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514"/>
    <w:rPr>
      <w:rFonts w:eastAsiaTheme="majorEastAsia" w:cstheme="majorBidi"/>
      <w:i/>
      <w:iCs/>
      <w:color w:val="0F4761" w:themeColor="accent1" w:themeShade="BF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514"/>
    <w:rPr>
      <w:rFonts w:eastAsiaTheme="majorEastAsia" w:cstheme="majorBidi"/>
      <w:color w:val="0F4761" w:themeColor="accent1" w:themeShade="BF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514"/>
    <w:rPr>
      <w:rFonts w:eastAsiaTheme="majorEastAsia" w:cstheme="majorBidi"/>
      <w:i/>
      <w:iCs/>
      <w:color w:val="595959" w:themeColor="text1" w:themeTint="A6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514"/>
    <w:rPr>
      <w:rFonts w:eastAsiaTheme="majorEastAsia" w:cstheme="majorBidi"/>
      <w:color w:val="595959" w:themeColor="text1" w:themeTint="A6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514"/>
    <w:rPr>
      <w:rFonts w:eastAsiaTheme="majorEastAsia" w:cstheme="majorBidi"/>
      <w:i/>
      <w:iCs/>
      <w:color w:val="272727" w:themeColor="text1" w:themeTint="D8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514"/>
    <w:rPr>
      <w:rFonts w:eastAsiaTheme="majorEastAsia" w:cstheme="majorBidi"/>
      <w:color w:val="272727" w:themeColor="text1" w:themeTint="D8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0B7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514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514"/>
    <w:rPr>
      <w:rFonts w:eastAsiaTheme="majorEastAsia" w:cstheme="majorBidi"/>
      <w:color w:val="595959" w:themeColor="text1" w:themeTint="A6"/>
      <w:spacing w:val="15"/>
      <w:sz w:val="28"/>
      <w:szCs w:val="28"/>
      <w:lang w:val="en-NZ"/>
    </w:rPr>
  </w:style>
  <w:style w:type="paragraph" w:styleId="Quote">
    <w:name w:val="Quote"/>
    <w:basedOn w:val="Normal"/>
    <w:next w:val="Normal"/>
    <w:link w:val="QuoteChar"/>
    <w:uiPriority w:val="29"/>
    <w:qFormat/>
    <w:rsid w:val="000B7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514"/>
    <w:rPr>
      <w:i/>
      <w:iCs/>
      <w:color w:val="404040" w:themeColor="text1" w:themeTint="BF"/>
      <w:lang w:val="en-NZ"/>
    </w:rPr>
  </w:style>
  <w:style w:type="paragraph" w:styleId="ListParagraph">
    <w:name w:val="List Paragraph"/>
    <w:basedOn w:val="Normal"/>
    <w:uiPriority w:val="34"/>
    <w:qFormat/>
    <w:rsid w:val="000B7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514"/>
    <w:rPr>
      <w:i/>
      <w:iCs/>
      <w:color w:val="0F4761" w:themeColor="accent1" w:themeShade="BF"/>
      <w:lang w:val="en-NZ"/>
    </w:rPr>
  </w:style>
  <w:style w:type="character" w:styleId="IntenseReference">
    <w:name w:val="Intense Reference"/>
    <w:basedOn w:val="DefaultParagraphFont"/>
    <w:uiPriority w:val="32"/>
    <w:qFormat/>
    <w:rsid w:val="000B75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5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A061C5"/>
  </w:style>
  <w:style w:type="character" w:customStyle="1" w:styleId="eop">
    <w:name w:val="eop"/>
    <w:basedOn w:val="DefaultParagraphFont"/>
    <w:rsid w:val="00A0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4" ma:contentTypeDescription="Create a new document." ma:contentTypeScope="" ma:versionID="5cd368a03e3fad1943e925ef3b33d580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b0c3f6255a60d3e34ca9fca11887b0bf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0576F-2B4D-4707-97D7-19A0D4952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FD87C-CF65-49AB-AAC4-1F7697564118}">
  <ds:schemaRefs>
    <ds:schemaRef ds:uri="http://www.w3.org/XML/1998/namespace"/>
    <ds:schemaRef ds:uri="49ef1c6d-fafb-46c3-b5c7-0ce210e03fa7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b09ea39-2f98-4c10-99a0-f40f6c3a32ed"/>
  </ds:schemaRefs>
</ds:datastoreItem>
</file>

<file path=customXml/itemProps3.xml><?xml version="1.0" encoding="utf-8"?>
<ds:datastoreItem xmlns:ds="http://schemas.openxmlformats.org/officeDocument/2006/customXml" ds:itemID="{DD3C37FC-5A6F-4DC7-B1C0-2DB5D574D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279</Characters>
  <Application>Microsoft Office Word</Application>
  <DocSecurity>0</DocSecurity>
  <Lines>39</Lines>
  <Paragraphs>18</Paragraphs>
  <ScaleCrop>false</ScaleCrop>
  <Company>UP Education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8</cp:revision>
  <dcterms:created xsi:type="dcterms:W3CDTF">2024-01-23T01:45:00Z</dcterms:created>
  <dcterms:modified xsi:type="dcterms:W3CDTF">2024-05-22T22:42:00Z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2024-01-23T02:49:21Z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6fbfb3b4-9a75-4279-9895-d03af53770c6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MediaServiceImageTags">
    <vt:lpwstr/>
  </property>
</Properties>
</file>